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09E2B" w14:textId="05E14CEF" w:rsidR="00C803B4" w:rsidRPr="00BF5A29" w:rsidRDefault="00BF5A29">
      <w:pPr>
        <w:rPr>
          <w:rFonts w:ascii="Arial Nova Cond" w:eastAsia="MS Gothic" w:hAnsi="Arial Nova Cond"/>
          <w:sz w:val="28"/>
          <w:szCs w:val="28"/>
        </w:rPr>
      </w:pPr>
      <w:r w:rsidRPr="518245B0">
        <w:rPr>
          <w:rFonts w:ascii="Arial Nova Cond" w:eastAsia="MS Gothic" w:hAnsi="Arial Nova Cond"/>
          <w:sz w:val="28"/>
          <w:szCs w:val="28"/>
        </w:rPr>
        <w:t xml:space="preserve">Søknadsskjema, Dysleksivennlig </w:t>
      </w:r>
      <w:r w:rsidR="00E81AA2" w:rsidRPr="518245B0">
        <w:rPr>
          <w:rFonts w:ascii="Arial Nova Cond" w:eastAsia="MS Gothic" w:hAnsi="Arial Nova Cond"/>
          <w:sz w:val="28"/>
          <w:szCs w:val="28"/>
        </w:rPr>
        <w:t>S</w:t>
      </w:r>
      <w:r w:rsidRPr="518245B0">
        <w:rPr>
          <w:rFonts w:ascii="Arial Nova Cond" w:eastAsia="MS Gothic" w:hAnsi="Arial Nova Cond"/>
          <w:sz w:val="28"/>
          <w:szCs w:val="28"/>
        </w:rPr>
        <w:t>kole.</w:t>
      </w:r>
      <w:r>
        <w:tab/>
      </w:r>
      <w:r>
        <w:tab/>
      </w:r>
      <w:r>
        <w:tab/>
      </w:r>
      <w:r>
        <w:tab/>
      </w:r>
      <w:r>
        <w:tab/>
      </w:r>
      <w:r w:rsidR="0C34F314" w:rsidRPr="518245B0">
        <w:rPr>
          <w:rFonts w:ascii="Arial Nova Cond" w:eastAsia="MS Gothic" w:hAnsi="Arial Nova Cond"/>
          <w:sz w:val="20"/>
          <w:szCs w:val="20"/>
        </w:rPr>
        <w:t>(</w:t>
      </w:r>
      <w:r w:rsidR="00F77ACC">
        <w:rPr>
          <w:rFonts w:ascii="Arial Nova Cond" w:eastAsia="MS Gothic" w:hAnsi="Arial Nova Cond"/>
          <w:sz w:val="20"/>
          <w:szCs w:val="20"/>
        </w:rPr>
        <w:t>24.04.2026</w:t>
      </w:r>
      <w:r w:rsidR="28833FBB" w:rsidRPr="518245B0">
        <w:rPr>
          <w:rFonts w:ascii="Arial Nova Cond" w:eastAsia="MS Gothic" w:hAnsi="Arial Nova Cond"/>
          <w:sz w:val="20"/>
          <w:szCs w:val="20"/>
        </w:rPr>
        <w:t>)</w:t>
      </w:r>
    </w:p>
    <w:p w14:paraId="48D14B79" w14:textId="5113F33C" w:rsidR="518245B0" w:rsidRDefault="518245B0" w:rsidP="518245B0">
      <w:pPr>
        <w:rPr>
          <w:rFonts w:ascii="Arial Nova Cond" w:eastAsia="MS Gothic" w:hAnsi="Arial Nova Cond"/>
          <w:sz w:val="28"/>
          <w:szCs w:val="28"/>
        </w:rPr>
      </w:pP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1678"/>
        <w:gridCol w:w="1723"/>
        <w:gridCol w:w="1701"/>
        <w:gridCol w:w="1678"/>
      </w:tblGrid>
      <w:tr w:rsidR="518245B0" w14:paraId="430EBEAA" w14:textId="77777777" w:rsidTr="518245B0">
        <w:trPr>
          <w:trHeight w:val="300"/>
        </w:trPr>
        <w:tc>
          <w:tcPr>
            <w:tcW w:w="2250" w:type="dxa"/>
            <w:tcBorders>
              <w:top w:val="single" w:sz="12" w:space="0" w:color="A5A5A5" w:themeColor="accent3"/>
              <w:left w:val="single" w:sz="12" w:space="0" w:color="A5A5A5" w:themeColor="accent3"/>
              <w:bottom w:val="single" w:sz="12" w:space="0" w:color="F6BA92"/>
            </w:tcBorders>
            <w:tcMar>
              <w:left w:w="105" w:type="dxa"/>
              <w:right w:w="105" w:type="dxa"/>
            </w:tcMar>
          </w:tcPr>
          <w:p w14:paraId="3DDA9B50" w14:textId="3B226C28"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Skolens navn:</w:t>
            </w:r>
          </w:p>
        </w:tc>
        <w:tc>
          <w:tcPr>
            <w:tcW w:w="6780" w:type="dxa"/>
            <w:gridSpan w:val="4"/>
            <w:tcBorders>
              <w:top w:val="single" w:sz="12" w:space="0" w:color="A5A5A5" w:themeColor="accent3"/>
              <w:bottom w:val="single" w:sz="12" w:space="0" w:color="F6BA92"/>
              <w:right w:val="single" w:sz="12" w:space="0" w:color="A5A5A5" w:themeColor="accent3"/>
            </w:tcBorders>
            <w:tcMar>
              <w:left w:w="105" w:type="dxa"/>
              <w:right w:w="105" w:type="dxa"/>
            </w:tcMar>
          </w:tcPr>
          <w:p w14:paraId="72C25578" w14:textId="66FF97B6" w:rsidR="518245B0" w:rsidRDefault="518245B0" w:rsidP="518245B0">
            <w:pPr>
              <w:spacing w:line="259" w:lineRule="auto"/>
              <w:rPr>
                <w:rFonts w:ascii="Calibri" w:eastAsia="Calibri" w:hAnsi="Calibri" w:cs="Calibri"/>
                <w:color w:val="000000" w:themeColor="text1"/>
                <w:sz w:val="28"/>
                <w:szCs w:val="28"/>
              </w:rPr>
            </w:pPr>
          </w:p>
        </w:tc>
      </w:tr>
      <w:tr w:rsidR="518245B0" w14:paraId="72A71F04" w14:textId="77777777" w:rsidTr="518245B0">
        <w:trPr>
          <w:trHeight w:val="300"/>
        </w:trPr>
        <w:tc>
          <w:tcPr>
            <w:tcW w:w="2250" w:type="dxa"/>
            <w:tcBorders>
              <w:top w:val="single" w:sz="12" w:space="0" w:color="A5A5A5" w:themeColor="accent3"/>
              <w:left w:val="single" w:sz="12" w:space="0" w:color="A5A5A5" w:themeColor="accent3"/>
              <w:bottom w:val="single" w:sz="12" w:space="0" w:color="F6BA92"/>
            </w:tcBorders>
            <w:tcMar>
              <w:left w:w="105" w:type="dxa"/>
              <w:right w:w="105" w:type="dxa"/>
            </w:tcMar>
          </w:tcPr>
          <w:p w14:paraId="4D6F667E" w14:textId="69605084"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Kort om skolen:</w:t>
            </w:r>
          </w:p>
        </w:tc>
        <w:tc>
          <w:tcPr>
            <w:tcW w:w="6780" w:type="dxa"/>
            <w:gridSpan w:val="4"/>
            <w:tcBorders>
              <w:top w:val="single" w:sz="12" w:space="0" w:color="A5A5A5" w:themeColor="accent3"/>
              <w:bottom w:val="single" w:sz="12" w:space="0" w:color="F6BA92"/>
              <w:right w:val="single" w:sz="12" w:space="0" w:color="A5A5A5" w:themeColor="accent3"/>
            </w:tcBorders>
            <w:tcMar>
              <w:left w:w="105" w:type="dxa"/>
              <w:right w:w="105" w:type="dxa"/>
            </w:tcMar>
          </w:tcPr>
          <w:p w14:paraId="259C5B3F" w14:textId="032C4C42" w:rsidR="518245B0" w:rsidRDefault="518245B0" w:rsidP="518245B0">
            <w:pPr>
              <w:spacing w:line="259" w:lineRule="auto"/>
              <w:rPr>
                <w:rFonts w:ascii="Calibri" w:eastAsia="Calibri" w:hAnsi="Calibri" w:cs="Calibri"/>
                <w:color w:val="000000" w:themeColor="text1"/>
                <w:sz w:val="28"/>
                <w:szCs w:val="28"/>
              </w:rPr>
            </w:pPr>
          </w:p>
          <w:p w14:paraId="56E0E60F" w14:textId="28DBCA43" w:rsidR="518245B0" w:rsidRDefault="518245B0" w:rsidP="518245B0">
            <w:pPr>
              <w:spacing w:line="259" w:lineRule="auto"/>
              <w:rPr>
                <w:rFonts w:ascii="Calibri" w:eastAsia="Calibri" w:hAnsi="Calibri" w:cs="Calibri"/>
                <w:color w:val="000000" w:themeColor="text1"/>
                <w:sz w:val="28"/>
                <w:szCs w:val="28"/>
              </w:rPr>
            </w:pPr>
          </w:p>
        </w:tc>
      </w:tr>
      <w:tr w:rsidR="518245B0" w14:paraId="69E2B6B0" w14:textId="77777777" w:rsidTr="518245B0">
        <w:trPr>
          <w:trHeight w:val="300"/>
        </w:trPr>
        <w:tc>
          <w:tcPr>
            <w:tcW w:w="2250" w:type="dxa"/>
            <w:tcBorders>
              <w:top w:val="single" w:sz="12" w:space="0" w:color="F6BA92"/>
              <w:left w:val="single" w:sz="12" w:space="0" w:color="A5A5A5" w:themeColor="accent3"/>
              <w:bottom w:val="single" w:sz="12" w:space="0" w:color="F6BA92"/>
            </w:tcBorders>
            <w:tcMar>
              <w:left w:w="105" w:type="dxa"/>
              <w:right w:w="105" w:type="dxa"/>
            </w:tcMar>
          </w:tcPr>
          <w:p w14:paraId="28A226BE" w14:textId="619E43A5"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Visjon:</w:t>
            </w:r>
          </w:p>
        </w:tc>
        <w:tc>
          <w:tcPr>
            <w:tcW w:w="6780" w:type="dxa"/>
            <w:gridSpan w:val="4"/>
            <w:tcBorders>
              <w:top w:val="single" w:sz="12" w:space="0" w:color="F6BA92"/>
              <w:bottom w:val="single" w:sz="12" w:space="0" w:color="F6BA92"/>
              <w:right w:val="single" w:sz="12" w:space="0" w:color="A5A5A5" w:themeColor="accent3"/>
            </w:tcBorders>
            <w:tcMar>
              <w:left w:w="105" w:type="dxa"/>
              <w:right w:w="105" w:type="dxa"/>
            </w:tcMar>
          </w:tcPr>
          <w:p w14:paraId="00A526CE" w14:textId="62322194" w:rsidR="518245B0" w:rsidRDefault="518245B0" w:rsidP="518245B0">
            <w:pPr>
              <w:spacing w:line="259" w:lineRule="auto"/>
              <w:rPr>
                <w:rFonts w:ascii="Calibri" w:eastAsia="Calibri" w:hAnsi="Calibri" w:cs="Calibri"/>
                <w:color w:val="000000" w:themeColor="text1"/>
                <w:sz w:val="28"/>
                <w:szCs w:val="28"/>
              </w:rPr>
            </w:pPr>
          </w:p>
        </w:tc>
      </w:tr>
      <w:tr w:rsidR="518245B0" w14:paraId="08987628" w14:textId="77777777" w:rsidTr="518245B0">
        <w:trPr>
          <w:trHeight w:val="300"/>
        </w:trPr>
        <w:tc>
          <w:tcPr>
            <w:tcW w:w="2250" w:type="dxa"/>
            <w:tcBorders>
              <w:top w:val="single" w:sz="12" w:space="0" w:color="F6BA92"/>
              <w:left w:val="single" w:sz="12" w:space="0" w:color="A5A5A5" w:themeColor="accent3"/>
              <w:bottom w:val="single" w:sz="12" w:space="0" w:color="F6BA92"/>
            </w:tcBorders>
            <w:tcMar>
              <w:left w:w="105" w:type="dxa"/>
              <w:right w:w="105" w:type="dxa"/>
            </w:tcMar>
          </w:tcPr>
          <w:p w14:paraId="40383001" w14:textId="70202725"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Postadresse:</w:t>
            </w:r>
          </w:p>
        </w:tc>
        <w:tc>
          <w:tcPr>
            <w:tcW w:w="6780" w:type="dxa"/>
            <w:gridSpan w:val="4"/>
            <w:tcBorders>
              <w:top w:val="single" w:sz="12" w:space="0" w:color="F6BA92"/>
              <w:bottom w:val="single" w:sz="12" w:space="0" w:color="F6BA92"/>
              <w:right w:val="single" w:sz="12" w:space="0" w:color="A5A5A5" w:themeColor="accent3"/>
            </w:tcBorders>
            <w:tcMar>
              <w:left w:w="105" w:type="dxa"/>
              <w:right w:w="105" w:type="dxa"/>
            </w:tcMar>
          </w:tcPr>
          <w:p w14:paraId="338DC21D" w14:textId="2A502256" w:rsidR="518245B0" w:rsidRDefault="518245B0" w:rsidP="518245B0">
            <w:pPr>
              <w:spacing w:line="259" w:lineRule="auto"/>
              <w:rPr>
                <w:rFonts w:ascii="Calibri" w:eastAsia="Calibri" w:hAnsi="Calibri" w:cs="Calibri"/>
                <w:color w:val="000000" w:themeColor="text1"/>
                <w:sz w:val="28"/>
                <w:szCs w:val="28"/>
              </w:rPr>
            </w:pPr>
          </w:p>
        </w:tc>
      </w:tr>
      <w:tr w:rsidR="518245B0" w14:paraId="67C5C90D" w14:textId="77777777" w:rsidTr="518245B0">
        <w:trPr>
          <w:trHeight w:val="300"/>
        </w:trPr>
        <w:tc>
          <w:tcPr>
            <w:tcW w:w="2250" w:type="dxa"/>
            <w:tcBorders>
              <w:top w:val="single" w:sz="12" w:space="0" w:color="F6BA92"/>
              <w:left w:val="single" w:sz="12" w:space="0" w:color="A5A5A5" w:themeColor="accent3"/>
              <w:bottom w:val="single" w:sz="12" w:space="0" w:color="F6BA92"/>
            </w:tcBorders>
            <w:tcMar>
              <w:left w:w="105" w:type="dxa"/>
              <w:right w:w="105" w:type="dxa"/>
            </w:tcMar>
          </w:tcPr>
          <w:p w14:paraId="14A661E0" w14:textId="2CEB2DAD"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Kommune:</w:t>
            </w:r>
          </w:p>
        </w:tc>
        <w:tc>
          <w:tcPr>
            <w:tcW w:w="6780" w:type="dxa"/>
            <w:gridSpan w:val="4"/>
            <w:tcBorders>
              <w:top w:val="single" w:sz="12" w:space="0" w:color="F6BA92"/>
              <w:bottom w:val="single" w:sz="12" w:space="0" w:color="F6BA92"/>
              <w:right w:val="single" w:sz="12" w:space="0" w:color="A5A5A5" w:themeColor="accent3"/>
            </w:tcBorders>
            <w:tcMar>
              <w:left w:w="105" w:type="dxa"/>
              <w:right w:w="105" w:type="dxa"/>
            </w:tcMar>
          </w:tcPr>
          <w:p w14:paraId="540316BA" w14:textId="2A7D932C" w:rsidR="518245B0" w:rsidRDefault="518245B0" w:rsidP="518245B0">
            <w:pPr>
              <w:spacing w:line="259" w:lineRule="auto"/>
              <w:rPr>
                <w:rFonts w:ascii="Calibri" w:eastAsia="Calibri" w:hAnsi="Calibri" w:cs="Calibri"/>
                <w:color w:val="000000" w:themeColor="text1"/>
                <w:sz w:val="28"/>
                <w:szCs w:val="28"/>
              </w:rPr>
            </w:pPr>
          </w:p>
        </w:tc>
      </w:tr>
      <w:tr w:rsidR="518245B0" w14:paraId="081FBDCF" w14:textId="77777777" w:rsidTr="518245B0">
        <w:trPr>
          <w:trHeight w:val="300"/>
        </w:trPr>
        <w:tc>
          <w:tcPr>
            <w:tcW w:w="2250" w:type="dxa"/>
            <w:tcBorders>
              <w:top w:val="single" w:sz="12" w:space="0" w:color="F6BA92"/>
              <w:left w:val="single" w:sz="12" w:space="0" w:color="A5A5A5" w:themeColor="accent3"/>
              <w:bottom w:val="single" w:sz="12" w:space="0" w:color="F6BA92"/>
            </w:tcBorders>
            <w:tcMar>
              <w:left w:w="105" w:type="dxa"/>
              <w:right w:w="105" w:type="dxa"/>
            </w:tcMar>
          </w:tcPr>
          <w:p w14:paraId="193215FA" w14:textId="3A0614A0"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Fylke:</w:t>
            </w:r>
          </w:p>
        </w:tc>
        <w:tc>
          <w:tcPr>
            <w:tcW w:w="6780" w:type="dxa"/>
            <w:gridSpan w:val="4"/>
            <w:tcBorders>
              <w:top w:val="single" w:sz="12" w:space="0" w:color="F6BA92"/>
              <w:bottom w:val="single" w:sz="12" w:space="0" w:color="F6BA92"/>
              <w:right w:val="single" w:sz="12" w:space="0" w:color="A5A5A5" w:themeColor="accent3"/>
            </w:tcBorders>
            <w:tcMar>
              <w:left w:w="105" w:type="dxa"/>
              <w:right w:w="105" w:type="dxa"/>
            </w:tcMar>
          </w:tcPr>
          <w:p w14:paraId="56405939" w14:textId="2AF11927" w:rsidR="518245B0" w:rsidRDefault="518245B0" w:rsidP="518245B0">
            <w:pPr>
              <w:spacing w:line="259" w:lineRule="auto"/>
              <w:rPr>
                <w:rFonts w:ascii="Calibri" w:eastAsia="Calibri" w:hAnsi="Calibri" w:cs="Calibri"/>
                <w:color w:val="000000" w:themeColor="text1"/>
                <w:sz w:val="28"/>
                <w:szCs w:val="28"/>
              </w:rPr>
            </w:pPr>
          </w:p>
        </w:tc>
      </w:tr>
      <w:tr w:rsidR="518245B0" w14:paraId="05ECB3D5" w14:textId="77777777" w:rsidTr="518245B0">
        <w:trPr>
          <w:trHeight w:val="300"/>
        </w:trPr>
        <w:tc>
          <w:tcPr>
            <w:tcW w:w="2250" w:type="dxa"/>
            <w:tcBorders>
              <w:top w:val="single" w:sz="12" w:space="0" w:color="F6BA92"/>
              <w:left w:val="single" w:sz="12" w:space="0" w:color="A5A5A5" w:themeColor="accent3"/>
              <w:bottom w:val="single" w:sz="12" w:space="0" w:color="F6BA92"/>
            </w:tcBorders>
            <w:tcMar>
              <w:left w:w="105" w:type="dxa"/>
              <w:right w:w="105" w:type="dxa"/>
            </w:tcMar>
          </w:tcPr>
          <w:p w14:paraId="7654E6A2" w14:textId="5D923FD6"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Rektor:</w:t>
            </w:r>
          </w:p>
        </w:tc>
        <w:tc>
          <w:tcPr>
            <w:tcW w:w="6780" w:type="dxa"/>
            <w:gridSpan w:val="4"/>
            <w:tcBorders>
              <w:top w:val="single" w:sz="12" w:space="0" w:color="F6BA92"/>
              <w:bottom w:val="single" w:sz="12" w:space="0" w:color="F6BA92"/>
              <w:right w:val="single" w:sz="12" w:space="0" w:color="A5A5A5" w:themeColor="accent3"/>
            </w:tcBorders>
            <w:tcMar>
              <w:left w:w="105" w:type="dxa"/>
              <w:right w:w="105" w:type="dxa"/>
            </w:tcMar>
          </w:tcPr>
          <w:p w14:paraId="0ADDD1E8" w14:textId="6FAD7914" w:rsidR="518245B0" w:rsidRDefault="518245B0" w:rsidP="518245B0">
            <w:pPr>
              <w:spacing w:line="259" w:lineRule="auto"/>
              <w:rPr>
                <w:rFonts w:ascii="Calibri" w:eastAsia="Calibri" w:hAnsi="Calibri" w:cs="Calibri"/>
                <w:color w:val="000000" w:themeColor="text1"/>
                <w:sz w:val="28"/>
                <w:szCs w:val="28"/>
              </w:rPr>
            </w:pPr>
          </w:p>
        </w:tc>
      </w:tr>
      <w:tr w:rsidR="518245B0" w14:paraId="5686E3B7" w14:textId="77777777" w:rsidTr="518245B0">
        <w:trPr>
          <w:trHeight w:val="300"/>
        </w:trPr>
        <w:tc>
          <w:tcPr>
            <w:tcW w:w="2250" w:type="dxa"/>
            <w:vMerge w:val="restart"/>
            <w:tcBorders>
              <w:top w:val="single" w:sz="12" w:space="0" w:color="F6BA92"/>
              <w:left w:val="single" w:sz="12" w:space="0" w:color="A5A5A5" w:themeColor="accent3"/>
            </w:tcBorders>
            <w:tcMar>
              <w:left w:w="105" w:type="dxa"/>
              <w:right w:w="105" w:type="dxa"/>
            </w:tcMar>
          </w:tcPr>
          <w:p w14:paraId="7A713715" w14:textId="3CE7745C" w:rsidR="518245B0" w:rsidRDefault="518245B0" w:rsidP="518245B0">
            <w:pPr>
              <w:spacing w:line="259" w:lineRule="auto"/>
              <w:rPr>
                <w:rFonts w:ascii="Calibri" w:eastAsia="Calibri" w:hAnsi="Calibri" w:cs="Calibri"/>
                <w:color w:val="000000" w:themeColor="text1"/>
                <w:sz w:val="28"/>
                <w:szCs w:val="28"/>
              </w:rPr>
            </w:pPr>
          </w:p>
        </w:tc>
        <w:tc>
          <w:tcPr>
            <w:tcW w:w="1678" w:type="dxa"/>
            <w:tcBorders>
              <w:top w:val="single" w:sz="12" w:space="0" w:color="F6BA92"/>
              <w:bottom w:val="single" w:sz="12" w:space="0" w:color="F6BA92"/>
              <w:right w:val="single" w:sz="12" w:space="0" w:color="A5A5A5" w:themeColor="accent3"/>
            </w:tcBorders>
            <w:tcMar>
              <w:left w:w="105" w:type="dxa"/>
              <w:right w:w="105" w:type="dxa"/>
            </w:tcMar>
          </w:tcPr>
          <w:p w14:paraId="57D09458" w14:textId="1796C125"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Telefon:</w:t>
            </w:r>
          </w:p>
        </w:tc>
        <w:tc>
          <w:tcPr>
            <w:tcW w:w="5102" w:type="dxa"/>
            <w:gridSpan w:val="3"/>
            <w:tcBorders>
              <w:top w:val="single" w:sz="12" w:space="0" w:color="F6BA92"/>
              <w:bottom w:val="single" w:sz="12" w:space="0" w:color="F6BA92"/>
              <w:right w:val="single" w:sz="12" w:space="0" w:color="A5A5A5" w:themeColor="accent3"/>
            </w:tcBorders>
            <w:tcMar>
              <w:left w:w="105" w:type="dxa"/>
              <w:right w:w="105" w:type="dxa"/>
            </w:tcMar>
          </w:tcPr>
          <w:p w14:paraId="2F155C65" w14:textId="47C56E3B" w:rsidR="518245B0" w:rsidRDefault="518245B0" w:rsidP="518245B0">
            <w:pPr>
              <w:spacing w:line="259" w:lineRule="auto"/>
              <w:rPr>
                <w:rFonts w:ascii="Calibri" w:eastAsia="Calibri" w:hAnsi="Calibri" w:cs="Calibri"/>
                <w:color w:val="000000" w:themeColor="text1"/>
                <w:sz w:val="28"/>
                <w:szCs w:val="28"/>
              </w:rPr>
            </w:pPr>
          </w:p>
        </w:tc>
      </w:tr>
      <w:tr w:rsidR="518245B0" w14:paraId="1C42EE9F" w14:textId="77777777" w:rsidTr="518245B0">
        <w:trPr>
          <w:trHeight w:val="300"/>
        </w:trPr>
        <w:tc>
          <w:tcPr>
            <w:tcW w:w="2250" w:type="dxa"/>
            <w:vMerge/>
            <w:tcBorders>
              <w:left w:val="single" w:sz="0" w:space="0" w:color="A5A5A5" w:themeColor="accent3"/>
            </w:tcBorders>
            <w:vAlign w:val="center"/>
          </w:tcPr>
          <w:p w14:paraId="6F602B95" w14:textId="77777777" w:rsidR="00DD7752" w:rsidRDefault="00DD7752"/>
        </w:tc>
        <w:tc>
          <w:tcPr>
            <w:tcW w:w="1678" w:type="dxa"/>
            <w:tcBorders>
              <w:top w:val="single" w:sz="12" w:space="0" w:color="F6BA92"/>
              <w:bottom w:val="single" w:sz="12" w:space="0" w:color="F6BA92"/>
              <w:right w:val="single" w:sz="12" w:space="0" w:color="A5A5A5" w:themeColor="accent3"/>
            </w:tcBorders>
            <w:tcMar>
              <w:left w:w="105" w:type="dxa"/>
              <w:right w:w="105" w:type="dxa"/>
            </w:tcMar>
          </w:tcPr>
          <w:p w14:paraId="02C625D8" w14:textId="6F610CDC"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E-post:</w:t>
            </w:r>
          </w:p>
        </w:tc>
        <w:tc>
          <w:tcPr>
            <w:tcW w:w="5102" w:type="dxa"/>
            <w:gridSpan w:val="3"/>
            <w:tcBorders>
              <w:top w:val="single" w:sz="12" w:space="0" w:color="F6BA92"/>
              <w:bottom w:val="single" w:sz="12" w:space="0" w:color="F6BA92"/>
              <w:right w:val="single" w:sz="12" w:space="0" w:color="A5A5A5" w:themeColor="accent3"/>
            </w:tcBorders>
            <w:tcMar>
              <w:left w:w="105" w:type="dxa"/>
              <w:right w:w="105" w:type="dxa"/>
            </w:tcMar>
          </w:tcPr>
          <w:p w14:paraId="2A70CD6D" w14:textId="0C465712" w:rsidR="518245B0" w:rsidRDefault="518245B0" w:rsidP="518245B0">
            <w:pPr>
              <w:spacing w:line="259" w:lineRule="auto"/>
              <w:rPr>
                <w:rFonts w:ascii="Calibri" w:eastAsia="Calibri" w:hAnsi="Calibri" w:cs="Calibri"/>
                <w:color w:val="000000" w:themeColor="text1"/>
                <w:sz w:val="28"/>
                <w:szCs w:val="28"/>
              </w:rPr>
            </w:pPr>
          </w:p>
        </w:tc>
      </w:tr>
      <w:tr w:rsidR="518245B0" w14:paraId="36691AF9" w14:textId="77777777" w:rsidTr="518245B0">
        <w:trPr>
          <w:trHeight w:val="300"/>
        </w:trPr>
        <w:tc>
          <w:tcPr>
            <w:tcW w:w="2250" w:type="dxa"/>
            <w:tcBorders>
              <w:top w:val="single" w:sz="12" w:space="0" w:color="F6BA92"/>
              <w:left w:val="single" w:sz="12" w:space="0" w:color="A5A5A5" w:themeColor="accent3"/>
              <w:bottom w:val="single" w:sz="12" w:space="0" w:color="F6BA92"/>
            </w:tcBorders>
            <w:tcMar>
              <w:left w:w="105" w:type="dxa"/>
              <w:right w:w="105" w:type="dxa"/>
            </w:tcMar>
          </w:tcPr>
          <w:p w14:paraId="33538434" w14:textId="2CE7DEF9"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Kontaktperson:</w:t>
            </w:r>
          </w:p>
        </w:tc>
        <w:tc>
          <w:tcPr>
            <w:tcW w:w="6780" w:type="dxa"/>
            <w:gridSpan w:val="4"/>
            <w:tcBorders>
              <w:top w:val="single" w:sz="12" w:space="0" w:color="F6BA92"/>
              <w:bottom w:val="single" w:sz="12" w:space="0" w:color="F6BA92"/>
              <w:right w:val="single" w:sz="12" w:space="0" w:color="A5A5A5" w:themeColor="accent3"/>
            </w:tcBorders>
            <w:tcMar>
              <w:left w:w="105" w:type="dxa"/>
              <w:right w:w="105" w:type="dxa"/>
            </w:tcMar>
          </w:tcPr>
          <w:p w14:paraId="30482098" w14:textId="5AB7AE7E" w:rsidR="518245B0" w:rsidRDefault="518245B0" w:rsidP="518245B0">
            <w:pPr>
              <w:spacing w:line="259" w:lineRule="auto"/>
              <w:rPr>
                <w:rFonts w:ascii="Calibri" w:eastAsia="Calibri" w:hAnsi="Calibri" w:cs="Calibri"/>
                <w:color w:val="000000" w:themeColor="text1"/>
                <w:sz w:val="28"/>
                <w:szCs w:val="28"/>
              </w:rPr>
            </w:pPr>
          </w:p>
        </w:tc>
      </w:tr>
      <w:tr w:rsidR="518245B0" w14:paraId="226FF811" w14:textId="77777777" w:rsidTr="518245B0">
        <w:trPr>
          <w:trHeight w:val="300"/>
        </w:trPr>
        <w:tc>
          <w:tcPr>
            <w:tcW w:w="2250" w:type="dxa"/>
            <w:vMerge w:val="restart"/>
            <w:tcBorders>
              <w:top w:val="single" w:sz="12" w:space="0" w:color="F6BA92"/>
              <w:left w:val="single" w:sz="12" w:space="0" w:color="A5A5A5" w:themeColor="accent3"/>
            </w:tcBorders>
            <w:tcMar>
              <w:left w:w="105" w:type="dxa"/>
              <w:right w:w="105" w:type="dxa"/>
            </w:tcMar>
          </w:tcPr>
          <w:p w14:paraId="00CAFBE2" w14:textId="3D36FEC4" w:rsidR="518245B0" w:rsidRDefault="518245B0" w:rsidP="518245B0">
            <w:pPr>
              <w:spacing w:line="259" w:lineRule="auto"/>
              <w:rPr>
                <w:rFonts w:ascii="Calibri" w:eastAsia="Calibri" w:hAnsi="Calibri" w:cs="Calibri"/>
                <w:color w:val="000000" w:themeColor="text1"/>
                <w:sz w:val="28"/>
                <w:szCs w:val="28"/>
              </w:rPr>
            </w:pPr>
          </w:p>
        </w:tc>
        <w:tc>
          <w:tcPr>
            <w:tcW w:w="1678" w:type="dxa"/>
            <w:tcBorders>
              <w:top w:val="single" w:sz="12" w:space="0" w:color="F6BA92"/>
              <w:bottom w:val="single" w:sz="12" w:space="0" w:color="F6BA92"/>
              <w:right w:val="single" w:sz="12" w:space="0" w:color="F6BA92"/>
            </w:tcBorders>
            <w:tcMar>
              <w:left w:w="105" w:type="dxa"/>
              <w:right w:w="105" w:type="dxa"/>
            </w:tcMar>
          </w:tcPr>
          <w:p w14:paraId="7EC02490" w14:textId="66E773C1"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Telefon:</w:t>
            </w:r>
          </w:p>
        </w:tc>
        <w:tc>
          <w:tcPr>
            <w:tcW w:w="5102" w:type="dxa"/>
            <w:gridSpan w:val="3"/>
            <w:tcBorders>
              <w:top w:val="single" w:sz="12" w:space="0" w:color="F6BA92"/>
              <w:left w:val="single" w:sz="12" w:space="0" w:color="F6BA92"/>
              <w:bottom w:val="single" w:sz="12" w:space="0" w:color="F6BA92"/>
              <w:right w:val="single" w:sz="12" w:space="0" w:color="A5A5A5" w:themeColor="accent3"/>
            </w:tcBorders>
            <w:tcMar>
              <w:left w:w="105" w:type="dxa"/>
              <w:right w:w="105" w:type="dxa"/>
            </w:tcMar>
          </w:tcPr>
          <w:p w14:paraId="61F5B13C" w14:textId="1F12933A" w:rsidR="518245B0" w:rsidRDefault="518245B0" w:rsidP="518245B0">
            <w:pPr>
              <w:spacing w:line="259" w:lineRule="auto"/>
              <w:rPr>
                <w:rFonts w:ascii="Calibri" w:eastAsia="Calibri" w:hAnsi="Calibri" w:cs="Calibri"/>
                <w:color w:val="000000" w:themeColor="text1"/>
                <w:sz w:val="28"/>
                <w:szCs w:val="28"/>
              </w:rPr>
            </w:pPr>
          </w:p>
        </w:tc>
      </w:tr>
      <w:tr w:rsidR="518245B0" w14:paraId="47E022ED" w14:textId="77777777" w:rsidTr="518245B0">
        <w:trPr>
          <w:trHeight w:val="300"/>
        </w:trPr>
        <w:tc>
          <w:tcPr>
            <w:tcW w:w="2250" w:type="dxa"/>
            <w:vMerge/>
            <w:tcBorders>
              <w:left w:val="single" w:sz="0" w:space="0" w:color="A5A5A5" w:themeColor="accent3"/>
            </w:tcBorders>
            <w:vAlign w:val="center"/>
          </w:tcPr>
          <w:p w14:paraId="4B6AAF05" w14:textId="77777777" w:rsidR="00DD7752" w:rsidRDefault="00DD7752"/>
        </w:tc>
        <w:tc>
          <w:tcPr>
            <w:tcW w:w="1678" w:type="dxa"/>
            <w:tcBorders>
              <w:top w:val="single" w:sz="12" w:space="0" w:color="F6BA92"/>
              <w:bottom w:val="single" w:sz="12" w:space="0" w:color="F6BA92"/>
              <w:right w:val="single" w:sz="12" w:space="0" w:color="F6BA92"/>
            </w:tcBorders>
            <w:tcMar>
              <w:left w:w="105" w:type="dxa"/>
              <w:right w:w="105" w:type="dxa"/>
            </w:tcMar>
          </w:tcPr>
          <w:p w14:paraId="4308C839" w14:textId="1CCB67CC"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E-post:</w:t>
            </w:r>
          </w:p>
        </w:tc>
        <w:tc>
          <w:tcPr>
            <w:tcW w:w="5102" w:type="dxa"/>
            <w:gridSpan w:val="3"/>
            <w:tcBorders>
              <w:top w:val="single" w:sz="12" w:space="0" w:color="F6BA92"/>
              <w:left w:val="single" w:sz="12" w:space="0" w:color="F6BA92"/>
              <w:bottom w:val="single" w:sz="12" w:space="0" w:color="F6BA92"/>
              <w:right w:val="single" w:sz="12" w:space="0" w:color="A5A5A5" w:themeColor="accent3"/>
            </w:tcBorders>
            <w:tcMar>
              <w:left w:w="105" w:type="dxa"/>
              <w:right w:w="105" w:type="dxa"/>
            </w:tcMar>
          </w:tcPr>
          <w:p w14:paraId="1E9250D9" w14:textId="627EF4B0" w:rsidR="518245B0" w:rsidRDefault="518245B0" w:rsidP="518245B0">
            <w:pPr>
              <w:spacing w:line="259" w:lineRule="auto"/>
              <w:rPr>
                <w:rFonts w:ascii="Calibri" w:eastAsia="Calibri" w:hAnsi="Calibri" w:cs="Calibri"/>
                <w:color w:val="000000" w:themeColor="text1"/>
                <w:sz w:val="28"/>
                <w:szCs w:val="28"/>
              </w:rPr>
            </w:pPr>
          </w:p>
        </w:tc>
      </w:tr>
      <w:tr w:rsidR="518245B0" w14:paraId="1D865A4B" w14:textId="77777777" w:rsidTr="518245B0">
        <w:trPr>
          <w:trHeight w:val="300"/>
        </w:trPr>
        <w:tc>
          <w:tcPr>
            <w:tcW w:w="2250" w:type="dxa"/>
            <w:tcBorders>
              <w:top w:val="single" w:sz="12" w:space="0" w:color="F6BA92"/>
              <w:left w:val="single" w:sz="12" w:space="0" w:color="A5A5A5" w:themeColor="accent3"/>
              <w:bottom w:val="single" w:sz="12" w:space="0" w:color="F6BA92"/>
            </w:tcBorders>
            <w:tcMar>
              <w:left w:w="105" w:type="dxa"/>
              <w:right w:w="105" w:type="dxa"/>
            </w:tcMar>
          </w:tcPr>
          <w:p w14:paraId="3C6AFD18" w14:textId="52C92C07"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Antall elever:</w:t>
            </w:r>
          </w:p>
        </w:tc>
        <w:tc>
          <w:tcPr>
            <w:tcW w:w="6780" w:type="dxa"/>
            <w:gridSpan w:val="4"/>
            <w:tcBorders>
              <w:top w:val="single" w:sz="12" w:space="0" w:color="F6BA92"/>
              <w:bottom w:val="single" w:sz="12" w:space="0" w:color="F6BA92"/>
              <w:right w:val="single" w:sz="12" w:space="0" w:color="A5A5A5" w:themeColor="accent3"/>
            </w:tcBorders>
            <w:tcMar>
              <w:left w:w="105" w:type="dxa"/>
              <w:right w:w="105" w:type="dxa"/>
            </w:tcMar>
          </w:tcPr>
          <w:p w14:paraId="4FCEB6BB" w14:textId="08A1686E" w:rsidR="518245B0" w:rsidRDefault="518245B0" w:rsidP="518245B0">
            <w:pPr>
              <w:spacing w:line="259" w:lineRule="auto"/>
              <w:rPr>
                <w:rFonts w:ascii="Calibri" w:eastAsia="Calibri" w:hAnsi="Calibri" w:cs="Calibri"/>
                <w:color w:val="000000" w:themeColor="text1"/>
                <w:sz w:val="28"/>
                <w:szCs w:val="28"/>
              </w:rPr>
            </w:pPr>
          </w:p>
        </w:tc>
      </w:tr>
      <w:tr w:rsidR="518245B0" w14:paraId="706E3154" w14:textId="77777777" w:rsidTr="518245B0">
        <w:trPr>
          <w:trHeight w:val="300"/>
        </w:trPr>
        <w:tc>
          <w:tcPr>
            <w:tcW w:w="5651" w:type="dxa"/>
            <w:gridSpan w:val="3"/>
            <w:tcBorders>
              <w:top w:val="single" w:sz="12" w:space="0" w:color="F6BA92"/>
              <w:left w:val="single" w:sz="12" w:space="0" w:color="A5A5A5" w:themeColor="accent3"/>
              <w:bottom w:val="single" w:sz="12" w:space="0" w:color="F6BA92"/>
            </w:tcBorders>
            <w:tcMar>
              <w:left w:w="105" w:type="dxa"/>
              <w:right w:w="105" w:type="dxa"/>
            </w:tcMar>
          </w:tcPr>
          <w:p w14:paraId="4FEAB16F" w14:textId="1E8C1899"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Avgjørelse om å bli dysleksivennlig er tatt av:</w:t>
            </w:r>
          </w:p>
        </w:tc>
        <w:tc>
          <w:tcPr>
            <w:tcW w:w="3379" w:type="dxa"/>
            <w:gridSpan w:val="2"/>
            <w:tcBorders>
              <w:top w:val="single" w:sz="12" w:space="0" w:color="F6BA92"/>
              <w:bottom w:val="single" w:sz="12" w:space="0" w:color="F6BA92"/>
              <w:right w:val="single" w:sz="12" w:space="0" w:color="A5A5A5" w:themeColor="accent3"/>
            </w:tcBorders>
            <w:tcMar>
              <w:left w:w="105" w:type="dxa"/>
              <w:right w:w="105" w:type="dxa"/>
            </w:tcMar>
          </w:tcPr>
          <w:p w14:paraId="723F00EC" w14:textId="58FD3DA3" w:rsidR="518245B0" w:rsidRDefault="518245B0" w:rsidP="518245B0">
            <w:pPr>
              <w:spacing w:line="259" w:lineRule="auto"/>
              <w:rPr>
                <w:rFonts w:ascii="Calibri" w:eastAsia="Calibri" w:hAnsi="Calibri" w:cs="Calibri"/>
                <w:color w:val="000000" w:themeColor="text1"/>
                <w:sz w:val="28"/>
                <w:szCs w:val="28"/>
              </w:rPr>
            </w:pPr>
          </w:p>
        </w:tc>
      </w:tr>
      <w:tr w:rsidR="518245B0" w14:paraId="1707A7F6" w14:textId="77777777" w:rsidTr="518245B0">
        <w:trPr>
          <w:trHeight w:val="300"/>
        </w:trPr>
        <w:tc>
          <w:tcPr>
            <w:tcW w:w="7352" w:type="dxa"/>
            <w:gridSpan w:val="4"/>
            <w:tcBorders>
              <w:top w:val="single" w:sz="12" w:space="0" w:color="F6BA92"/>
              <w:left w:val="single" w:sz="12" w:space="0" w:color="A5A5A5" w:themeColor="accent3"/>
              <w:bottom w:val="single" w:sz="12" w:space="0" w:color="F6BA92"/>
              <w:right w:val="single" w:sz="6" w:space="0" w:color="auto"/>
            </w:tcBorders>
            <w:tcMar>
              <w:left w:w="105" w:type="dxa"/>
              <w:right w:w="105" w:type="dxa"/>
            </w:tcMar>
          </w:tcPr>
          <w:p w14:paraId="1E816473" w14:textId="6089D9E4" w:rsidR="518245B0" w:rsidRDefault="518245B0" w:rsidP="518245B0">
            <w:pPr>
              <w:spacing w:line="259" w:lineRule="auto"/>
              <w:rPr>
                <w:rFonts w:ascii="Calibri" w:eastAsia="Calibri" w:hAnsi="Calibri" w:cs="Calibri"/>
                <w:color w:val="000000" w:themeColor="text1"/>
                <w:sz w:val="28"/>
                <w:szCs w:val="28"/>
              </w:rPr>
            </w:pPr>
            <w:r w:rsidRPr="518245B0">
              <w:rPr>
                <w:rFonts w:ascii="Calibri" w:eastAsia="Calibri" w:hAnsi="Calibri" w:cs="Calibri"/>
                <w:color w:val="000000" w:themeColor="text1"/>
                <w:sz w:val="28"/>
                <w:szCs w:val="28"/>
              </w:rPr>
              <w:t>Vilkårene er lest og akseptert (står nederst i dokumentet):</w:t>
            </w:r>
          </w:p>
        </w:tc>
        <w:tc>
          <w:tcPr>
            <w:tcW w:w="1678" w:type="dxa"/>
            <w:tcBorders>
              <w:top w:val="single" w:sz="12" w:space="0" w:color="F6BA92"/>
              <w:left w:val="single" w:sz="6" w:space="0" w:color="auto"/>
              <w:bottom w:val="single" w:sz="12" w:space="0" w:color="F6BA92"/>
              <w:right w:val="single" w:sz="12" w:space="0" w:color="A5A5A5" w:themeColor="accent3"/>
            </w:tcBorders>
            <w:tcMar>
              <w:left w:w="105" w:type="dxa"/>
              <w:right w:w="105" w:type="dxa"/>
            </w:tcMar>
          </w:tcPr>
          <w:p w14:paraId="166D0186" w14:textId="3D032A72" w:rsidR="518245B0" w:rsidRDefault="518245B0" w:rsidP="518245B0">
            <w:pPr>
              <w:spacing w:line="259" w:lineRule="auto"/>
              <w:rPr>
                <w:rFonts w:ascii="Calibri" w:eastAsia="Calibri" w:hAnsi="Calibri" w:cs="Calibri"/>
                <w:color w:val="000000" w:themeColor="text1"/>
                <w:sz w:val="28"/>
                <w:szCs w:val="28"/>
              </w:rPr>
            </w:pPr>
          </w:p>
        </w:tc>
      </w:tr>
    </w:tbl>
    <w:p w14:paraId="71576DAA" w14:textId="7289EF6F" w:rsidR="518245B0" w:rsidRDefault="518245B0" w:rsidP="518245B0">
      <w:pPr>
        <w:rPr>
          <w:rFonts w:ascii="Arial Nova Cond" w:eastAsia="MS Gothic" w:hAnsi="Arial Nova Cond"/>
          <w:sz w:val="28"/>
          <w:szCs w:val="28"/>
        </w:rPr>
      </w:pPr>
    </w:p>
    <w:p w14:paraId="2F455B47" w14:textId="6D4C523F" w:rsidR="00627BC0" w:rsidRPr="00D562F3" w:rsidRDefault="00403DF1" w:rsidP="518245B0">
      <w:pPr>
        <w:rPr>
          <w:rFonts w:ascii="Arial Nova Cond" w:hAnsi="Arial Nova Cond"/>
          <w:sz w:val="24"/>
          <w:szCs w:val="24"/>
        </w:rPr>
      </w:pPr>
      <w:r w:rsidRPr="518245B0">
        <w:rPr>
          <w:rFonts w:ascii="Arial Nova Cond" w:hAnsi="Arial Nova Cond"/>
          <w:sz w:val="24"/>
          <w:szCs w:val="24"/>
        </w:rPr>
        <w:t>Beskriv under hvert punkt hvorda</w:t>
      </w:r>
      <w:r w:rsidR="005B2F00" w:rsidRPr="518245B0">
        <w:rPr>
          <w:rFonts w:ascii="Arial Nova Cond" w:hAnsi="Arial Nova Cond"/>
          <w:sz w:val="24"/>
          <w:szCs w:val="24"/>
        </w:rPr>
        <w:t>n</w:t>
      </w:r>
      <w:r w:rsidRPr="518245B0">
        <w:rPr>
          <w:rFonts w:ascii="Arial Nova Cond" w:hAnsi="Arial Nova Cond"/>
          <w:sz w:val="24"/>
          <w:szCs w:val="24"/>
        </w:rPr>
        <w:t xml:space="preserve"> skolen jobber med kriteriene. Dette kan være beskrivelser av kriterier det er jobbet med tidligere, men også kriterier det beskrives at skolen har som intensjon om å nå</w:t>
      </w:r>
      <w:r w:rsidR="00D562F3" w:rsidRPr="518245B0">
        <w:rPr>
          <w:rFonts w:ascii="Arial Nova Cond" w:hAnsi="Arial Nova Cond"/>
          <w:sz w:val="24"/>
          <w:szCs w:val="24"/>
        </w:rPr>
        <w:t>.</w:t>
      </w:r>
      <w:r w:rsidR="00C90EFB" w:rsidRPr="518245B0">
        <w:rPr>
          <w:rFonts w:ascii="Arial Nova Cond" w:hAnsi="Arial Nova Cond"/>
          <w:sz w:val="24"/>
          <w:szCs w:val="24"/>
        </w:rPr>
        <w:t xml:space="preserve"> </w:t>
      </w:r>
    </w:p>
    <w:p w14:paraId="3127A4EF" w14:textId="5DEAC3E0" w:rsidR="00627BC0" w:rsidRPr="00D562F3" w:rsidRDefault="00C90EFB" w:rsidP="518245B0">
      <w:pPr>
        <w:rPr>
          <w:rFonts w:ascii="Arial Nova Cond" w:hAnsi="Arial Nova Cond"/>
          <w:sz w:val="24"/>
          <w:szCs w:val="24"/>
        </w:rPr>
      </w:pPr>
      <w:r w:rsidRPr="518245B0">
        <w:rPr>
          <w:rFonts w:ascii="Arial Nova Cond" w:hAnsi="Arial Nova Cond"/>
          <w:sz w:val="24"/>
          <w:szCs w:val="24"/>
        </w:rPr>
        <w:t xml:space="preserve">Merk at det er forventet at skolen har jobbet med prosjektet over tid, og </w:t>
      </w:r>
      <w:r w:rsidR="001A718A" w:rsidRPr="518245B0">
        <w:rPr>
          <w:rFonts w:ascii="Arial Nova Cond" w:hAnsi="Arial Nova Cond"/>
          <w:sz w:val="24"/>
          <w:szCs w:val="24"/>
        </w:rPr>
        <w:t xml:space="preserve">at når man sender inn søknaden er det </w:t>
      </w:r>
      <w:r w:rsidR="0068048F" w:rsidRPr="518245B0">
        <w:rPr>
          <w:rFonts w:ascii="Arial Nova Cond" w:hAnsi="Arial Nova Cond"/>
          <w:sz w:val="24"/>
          <w:szCs w:val="24"/>
        </w:rPr>
        <w:t>ment at</w:t>
      </w:r>
      <w:r w:rsidR="0095557C" w:rsidRPr="518245B0">
        <w:rPr>
          <w:rFonts w:ascii="Arial Nova Cond" w:hAnsi="Arial Nova Cond"/>
          <w:sz w:val="24"/>
          <w:szCs w:val="24"/>
        </w:rPr>
        <w:t xml:space="preserve"> skolen</w:t>
      </w:r>
      <w:r w:rsidR="000F2292" w:rsidRPr="518245B0">
        <w:rPr>
          <w:rFonts w:ascii="Arial Nova Cond" w:hAnsi="Arial Nova Cond"/>
          <w:sz w:val="24"/>
          <w:szCs w:val="24"/>
        </w:rPr>
        <w:t xml:space="preserve"> skal være </w:t>
      </w:r>
      <w:r w:rsidR="0095557C" w:rsidRPr="518245B0">
        <w:rPr>
          <w:rFonts w:ascii="Arial Nova Cond" w:hAnsi="Arial Nova Cond"/>
          <w:sz w:val="24"/>
          <w:szCs w:val="24"/>
        </w:rPr>
        <w:t>ferdigstilt</w:t>
      </w:r>
      <w:r w:rsidR="000F2292" w:rsidRPr="518245B0">
        <w:rPr>
          <w:rFonts w:ascii="Arial Nova Cond" w:hAnsi="Arial Nova Cond"/>
          <w:sz w:val="24"/>
          <w:szCs w:val="24"/>
        </w:rPr>
        <w:t xml:space="preserve"> for å </w:t>
      </w:r>
      <w:r w:rsidR="0095557C" w:rsidRPr="518245B0">
        <w:rPr>
          <w:rFonts w:ascii="Arial Nova Cond" w:hAnsi="Arial Nova Cond"/>
          <w:sz w:val="24"/>
          <w:szCs w:val="24"/>
        </w:rPr>
        <w:t>bli</w:t>
      </w:r>
      <w:r w:rsidR="000F2292" w:rsidRPr="518245B0">
        <w:rPr>
          <w:rFonts w:ascii="Arial Nova Cond" w:hAnsi="Arial Nova Cond"/>
          <w:sz w:val="24"/>
          <w:szCs w:val="24"/>
        </w:rPr>
        <w:t xml:space="preserve"> sertifisert. Eventuell veiledning, kompetanseheving, kursing o.l. bør gjøres i forkant av </w:t>
      </w:r>
      <w:r w:rsidR="009461B4" w:rsidRPr="518245B0">
        <w:rPr>
          <w:rFonts w:ascii="Arial Nova Cond" w:hAnsi="Arial Nova Cond"/>
          <w:sz w:val="24"/>
          <w:szCs w:val="24"/>
        </w:rPr>
        <w:t>innsending av søknad.</w:t>
      </w:r>
    </w:p>
    <w:tbl>
      <w:tblPr>
        <w:tblStyle w:val="Tabellrutenett"/>
        <w:tblW w:w="0" w:type="auto"/>
        <w:tblLook w:val="04A0" w:firstRow="1" w:lastRow="0" w:firstColumn="1" w:lastColumn="0" w:noHBand="0" w:noVBand="1"/>
      </w:tblPr>
      <w:tblGrid>
        <w:gridCol w:w="9062"/>
      </w:tblGrid>
      <w:tr w:rsidR="00403DF1" w:rsidRPr="00485AA5" w14:paraId="7A247D69" w14:textId="77777777" w:rsidTr="00D427D6">
        <w:tc>
          <w:tcPr>
            <w:tcW w:w="9062" w:type="dxa"/>
          </w:tcPr>
          <w:p w14:paraId="059AF206" w14:textId="19C9D243" w:rsidR="006D0F53" w:rsidRPr="006D0F53" w:rsidRDefault="00403DF1" w:rsidP="006D0F53">
            <w:pPr>
              <w:rPr>
                <w:rFonts w:ascii="Arial Nova Cond" w:hAnsi="Arial Nova Cond"/>
                <w:sz w:val="24"/>
                <w:szCs w:val="24"/>
              </w:rPr>
            </w:pPr>
            <w:r w:rsidRPr="00485AA5">
              <w:rPr>
                <w:rFonts w:ascii="Arial Nova Cond" w:hAnsi="Arial Nova Cond"/>
                <w:b/>
                <w:sz w:val="24"/>
                <w:szCs w:val="24"/>
              </w:rPr>
              <w:t>1.</w:t>
            </w:r>
            <w:r w:rsidRPr="00485AA5">
              <w:rPr>
                <w:rFonts w:ascii="Arial Nova Cond" w:hAnsi="Arial Nova Cond"/>
                <w:sz w:val="24"/>
                <w:szCs w:val="24"/>
              </w:rPr>
              <w:t xml:space="preserve"> </w:t>
            </w:r>
            <w:r w:rsidR="006D0F53" w:rsidRPr="006D0F53">
              <w:rPr>
                <w:rFonts w:ascii="Arial Nova Cond" w:hAnsi="Arial Nova Cond"/>
                <w:sz w:val="24"/>
                <w:szCs w:val="24"/>
              </w:rPr>
              <w:t xml:space="preserve">Skoleledelsen og lærerne har drøftet hva skolen kan gjøre for elever med lese- og skrivevansker, matematikkvansker og/eller </w:t>
            </w:r>
            <w:r w:rsidR="00EC4678" w:rsidRPr="00EC4678">
              <w:rPr>
                <w:rFonts w:ascii="Arial Nova Cond" w:hAnsi="Arial Nova Cond"/>
                <w:sz w:val="24"/>
                <w:szCs w:val="24"/>
              </w:rPr>
              <w:t>utviklingsmessige språkforstyrrelser/DLD</w:t>
            </w:r>
            <w:r w:rsidR="00EC4678">
              <w:rPr>
                <w:rFonts w:ascii="Arial Nova Cond" w:hAnsi="Arial Nova Cond"/>
                <w:sz w:val="24"/>
                <w:szCs w:val="24"/>
              </w:rPr>
              <w:t xml:space="preserve"> </w:t>
            </w:r>
            <w:r w:rsidR="006D0F53" w:rsidRPr="006D0F53">
              <w:rPr>
                <w:rFonts w:ascii="Arial Nova Cond" w:hAnsi="Arial Nova Cond"/>
                <w:sz w:val="24"/>
                <w:szCs w:val="24"/>
              </w:rPr>
              <w:t>og har besluttet at skolen har som målsetting å være en dysleksivennlig skole. En dysleksivennlig skole skal til enhver tid etterstrebe å jobbe etter faglige retningslinjer. Søknaden bør behandles i alle skolens organer og ligge inne i virksomhetsplanen.</w:t>
            </w:r>
          </w:p>
          <w:p w14:paraId="45F243EC" w14:textId="14650A01" w:rsidR="00403DF1" w:rsidRPr="006D0F53" w:rsidRDefault="006D0F53" w:rsidP="001107CB">
            <w:pPr>
              <w:spacing w:before="240" w:after="160" w:line="259" w:lineRule="auto"/>
              <w:rPr>
                <w:rFonts w:ascii="Arial Nova Cond" w:hAnsi="Arial Nova Cond"/>
                <w:i/>
                <w:sz w:val="24"/>
                <w:szCs w:val="24"/>
              </w:rPr>
            </w:pPr>
            <w:r w:rsidRPr="006D0F53">
              <w:rPr>
                <w:rFonts w:ascii="Arial Nova Cond" w:hAnsi="Arial Nova Cond"/>
                <w:i/>
                <w:sz w:val="24"/>
                <w:szCs w:val="24"/>
              </w:rPr>
              <w:t>HUSK: Beskriv i korte trekk hvordan prosessen har forløpt. Ta med hele personalet, foreldre og elever i dette arbeidet.</w:t>
            </w:r>
          </w:p>
        </w:tc>
      </w:tr>
      <w:tr w:rsidR="00403DF1" w:rsidRPr="00485AA5" w14:paraId="537B4C67" w14:textId="77777777" w:rsidTr="00D427D6">
        <w:tc>
          <w:tcPr>
            <w:tcW w:w="9062" w:type="dxa"/>
          </w:tcPr>
          <w:p w14:paraId="64EC2CB0" w14:textId="77777777" w:rsidR="00403DF1" w:rsidRPr="00485AA5" w:rsidRDefault="00403DF1" w:rsidP="00D427D6">
            <w:pPr>
              <w:spacing w:after="160" w:line="259" w:lineRule="auto"/>
              <w:rPr>
                <w:rFonts w:ascii="Arial Nova Cond" w:hAnsi="Arial Nova Cond"/>
                <w:sz w:val="24"/>
                <w:szCs w:val="24"/>
              </w:rPr>
            </w:pPr>
          </w:p>
        </w:tc>
      </w:tr>
      <w:tr w:rsidR="00403DF1" w:rsidRPr="00485AA5" w14:paraId="44A45DB9" w14:textId="77777777" w:rsidTr="00D427D6">
        <w:tc>
          <w:tcPr>
            <w:tcW w:w="9062" w:type="dxa"/>
          </w:tcPr>
          <w:p w14:paraId="08EDF3D6" w14:textId="06638B76" w:rsidR="005A57AC" w:rsidRDefault="00403DF1" w:rsidP="005A57AC">
            <w:pPr>
              <w:rPr>
                <w:rFonts w:ascii="Arial Nova Cond" w:hAnsi="Arial Nova Cond"/>
                <w:sz w:val="24"/>
                <w:szCs w:val="24"/>
              </w:rPr>
            </w:pPr>
            <w:r w:rsidRPr="00485AA5">
              <w:rPr>
                <w:rFonts w:ascii="Arial Nova Cond" w:hAnsi="Arial Nova Cond"/>
                <w:b/>
                <w:sz w:val="24"/>
                <w:szCs w:val="24"/>
              </w:rPr>
              <w:t>2.</w:t>
            </w:r>
            <w:r w:rsidRPr="00485AA5">
              <w:rPr>
                <w:rFonts w:ascii="Arial Nova Cond" w:hAnsi="Arial Nova Cond"/>
                <w:sz w:val="24"/>
                <w:szCs w:val="24"/>
              </w:rPr>
              <w:t xml:space="preserve"> </w:t>
            </w:r>
            <w:r w:rsidR="005A57AC" w:rsidRPr="005A57AC">
              <w:rPr>
                <w:rFonts w:ascii="Arial Nova Cond" w:hAnsi="Arial Nova Cond"/>
                <w:sz w:val="24"/>
                <w:szCs w:val="24"/>
              </w:rPr>
              <w:t xml:space="preserve">Dysleksivennlige skoler skal være gode skoler for elever med lese- og skrivevansker, men også matematikkvansker og </w:t>
            </w:r>
            <w:r w:rsidR="00EC4678">
              <w:rPr>
                <w:rFonts w:ascii="Arial Nova Cond" w:hAnsi="Arial Nova Cond"/>
                <w:sz w:val="24"/>
                <w:szCs w:val="24"/>
              </w:rPr>
              <w:t>DLD</w:t>
            </w:r>
            <w:r w:rsidR="005A57AC" w:rsidRPr="005A57AC">
              <w:rPr>
                <w:rFonts w:ascii="Arial Nova Cond" w:hAnsi="Arial Nova Cond"/>
                <w:sz w:val="24"/>
                <w:szCs w:val="24"/>
              </w:rPr>
              <w:t xml:space="preserve">. </w:t>
            </w:r>
          </w:p>
          <w:p w14:paraId="1E5433F9" w14:textId="77777777" w:rsidR="005A57AC" w:rsidRPr="005A57AC" w:rsidRDefault="005A57AC" w:rsidP="005A57AC">
            <w:pPr>
              <w:rPr>
                <w:rFonts w:ascii="Arial Nova Cond" w:hAnsi="Arial Nova Cond"/>
                <w:sz w:val="24"/>
                <w:szCs w:val="24"/>
              </w:rPr>
            </w:pPr>
          </w:p>
          <w:p w14:paraId="71CF9C19" w14:textId="752601F6" w:rsidR="00403DF1" w:rsidRPr="005A57AC" w:rsidRDefault="005A57AC" w:rsidP="00403DF1">
            <w:pPr>
              <w:spacing w:after="160" w:line="259" w:lineRule="auto"/>
              <w:rPr>
                <w:rFonts w:ascii="Arial Nova Cond" w:hAnsi="Arial Nova Cond"/>
                <w:i/>
                <w:sz w:val="24"/>
                <w:szCs w:val="24"/>
              </w:rPr>
            </w:pPr>
            <w:r w:rsidRPr="005A57AC">
              <w:rPr>
                <w:rFonts w:ascii="Arial Nova Cond" w:hAnsi="Arial Nova Cond"/>
                <w:i/>
                <w:sz w:val="24"/>
                <w:szCs w:val="24"/>
              </w:rPr>
              <w:t xml:space="preserve">HUSK: Beskriv hvordan dere som skole jobber med matematikkvansker og </w:t>
            </w:r>
            <w:r w:rsidR="000038A9">
              <w:rPr>
                <w:rFonts w:ascii="Arial Nova Cond" w:hAnsi="Arial Nova Cond"/>
                <w:i/>
                <w:sz w:val="24"/>
                <w:szCs w:val="24"/>
              </w:rPr>
              <w:t>DLD</w:t>
            </w:r>
            <w:r w:rsidRPr="005A57AC">
              <w:rPr>
                <w:rFonts w:ascii="Arial Nova Cond" w:hAnsi="Arial Nova Cond"/>
                <w:i/>
                <w:sz w:val="24"/>
                <w:szCs w:val="24"/>
              </w:rPr>
              <w:t xml:space="preserve">. Det er ønskelig på sikt å ha et godt planverk for alle tre områder. </w:t>
            </w:r>
          </w:p>
        </w:tc>
      </w:tr>
      <w:tr w:rsidR="00403DF1" w:rsidRPr="00485AA5" w14:paraId="1ED58FB9" w14:textId="77777777" w:rsidTr="00D427D6">
        <w:tc>
          <w:tcPr>
            <w:tcW w:w="9062" w:type="dxa"/>
          </w:tcPr>
          <w:p w14:paraId="70AC58BF" w14:textId="77777777" w:rsidR="00403DF1" w:rsidRPr="00485AA5" w:rsidRDefault="00403DF1" w:rsidP="00403DF1">
            <w:pPr>
              <w:spacing w:after="160" w:line="259" w:lineRule="auto"/>
              <w:rPr>
                <w:rFonts w:ascii="Arial Nova Cond" w:hAnsi="Arial Nova Cond"/>
                <w:sz w:val="24"/>
                <w:szCs w:val="24"/>
              </w:rPr>
            </w:pPr>
          </w:p>
        </w:tc>
      </w:tr>
      <w:tr w:rsidR="00403DF1" w:rsidRPr="00485AA5" w14:paraId="3A684410" w14:textId="77777777" w:rsidTr="004D7494">
        <w:trPr>
          <w:trHeight w:val="1975"/>
        </w:trPr>
        <w:tc>
          <w:tcPr>
            <w:tcW w:w="9062" w:type="dxa"/>
          </w:tcPr>
          <w:p w14:paraId="6D091928" w14:textId="3D8DE95F" w:rsidR="004D7494" w:rsidRDefault="00403DF1" w:rsidP="004D7494">
            <w:pPr>
              <w:rPr>
                <w:rFonts w:ascii="Arial Nova Cond" w:hAnsi="Arial Nova Cond"/>
                <w:sz w:val="24"/>
                <w:szCs w:val="24"/>
              </w:rPr>
            </w:pPr>
            <w:r w:rsidRPr="00485AA5">
              <w:rPr>
                <w:rFonts w:ascii="Arial Nova Cond" w:hAnsi="Arial Nova Cond"/>
                <w:b/>
                <w:sz w:val="24"/>
                <w:szCs w:val="24"/>
              </w:rPr>
              <w:t>3.</w:t>
            </w:r>
            <w:r w:rsidRPr="00485AA5">
              <w:rPr>
                <w:rFonts w:ascii="Arial Nova Cond" w:hAnsi="Arial Nova Cond"/>
                <w:sz w:val="24"/>
                <w:szCs w:val="24"/>
              </w:rPr>
              <w:t xml:space="preserve"> </w:t>
            </w:r>
            <w:r w:rsidR="004D7494" w:rsidRPr="004D7494">
              <w:rPr>
                <w:rFonts w:ascii="Arial Nova Cond" w:hAnsi="Arial Nova Cond"/>
                <w:sz w:val="24"/>
                <w:szCs w:val="24"/>
              </w:rPr>
              <w:t xml:space="preserve">Skolen arbeider kontinuerlig med kompetanseheving av lærere på områdene lese- og skrivevansker, matematikkvansker og </w:t>
            </w:r>
            <w:r w:rsidR="00B9750C">
              <w:rPr>
                <w:rFonts w:ascii="Arial Nova Cond" w:hAnsi="Arial Nova Cond"/>
                <w:sz w:val="24"/>
                <w:szCs w:val="24"/>
              </w:rPr>
              <w:t>DLD</w:t>
            </w:r>
            <w:r w:rsidR="004D7494" w:rsidRPr="004D7494">
              <w:rPr>
                <w:rFonts w:ascii="Arial Nova Cond" w:hAnsi="Arial Nova Cond"/>
                <w:sz w:val="24"/>
                <w:szCs w:val="24"/>
              </w:rPr>
              <w:t xml:space="preserve"> samt god pedagogisk bruk av IKT-hjelpemidler. </w:t>
            </w:r>
          </w:p>
          <w:p w14:paraId="7C5B0964" w14:textId="77777777" w:rsidR="004D7494" w:rsidRPr="004D7494" w:rsidRDefault="004D7494" w:rsidP="004D7494">
            <w:pPr>
              <w:rPr>
                <w:rFonts w:ascii="Arial Nova Cond" w:hAnsi="Arial Nova Cond"/>
                <w:sz w:val="24"/>
                <w:szCs w:val="24"/>
              </w:rPr>
            </w:pPr>
          </w:p>
          <w:p w14:paraId="6E39CC87" w14:textId="489F983E" w:rsidR="004D7494" w:rsidRPr="004D7494" w:rsidRDefault="004D7494" w:rsidP="004D7494">
            <w:pPr>
              <w:spacing w:line="259" w:lineRule="auto"/>
              <w:rPr>
                <w:rFonts w:ascii="Arial Nova Cond" w:hAnsi="Arial Nova Cond"/>
                <w:i/>
                <w:sz w:val="24"/>
                <w:szCs w:val="24"/>
              </w:rPr>
            </w:pPr>
            <w:r w:rsidRPr="004D7494">
              <w:rPr>
                <w:rFonts w:ascii="Arial Nova Cond" w:hAnsi="Arial Nova Cond"/>
                <w:i/>
                <w:sz w:val="24"/>
                <w:szCs w:val="24"/>
              </w:rPr>
              <w:t>HUSK: Beskriv både hva dere har gjort, og hva dere planlegger for å videreutvikle/ opprettholde kompetansen.</w:t>
            </w:r>
          </w:p>
        </w:tc>
      </w:tr>
      <w:tr w:rsidR="00403DF1" w:rsidRPr="00485AA5" w14:paraId="46C48C33" w14:textId="77777777" w:rsidTr="00D427D6">
        <w:tc>
          <w:tcPr>
            <w:tcW w:w="9062" w:type="dxa"/>
          </w:tcPr>
          <w:p w14:paraId="4D07FEBE" w14:textId="77777777" w:rsidR="00403DF1" w:rsidRPr="00485AA5" w:rsidRDefault="00403DF1" w:rsidP="00403DF1">
            <w:pPr>
              <w:spacing w:after="160" w:line="259" w:lineRule="auto"/>
              <w:rPr>
                <w:rFonts w:ascii="Arial Nova Cond" w:hAnsi="Arial Nova Cond"/>
                <w:sz w:val="24"/>
                <w:szCs w:val="24"/>
              </w:rPr>
            </w:pPr>
          </w:p>
        </w:tc>
      </w:tr>
      <w:tr w:rsidR="00403DF1" w:rsidRPr="00485AA5" w14:paraId="7C36EDA5" w14:textId="77777777" w:rsidTr="00D427D6">
        <w:tc>
          <w:tcPr>
            <w:tcW w:w="9062" w:type="dxa"/>
          </w:tcPr>
          <w:p w14:paraId="6E099278" w14:textId="39391B20" w:rsidR="008E7BE5" w:rsidRDefault="00403DF1" w:rsidP="008E7BE5">
            <w:pPr>
              <w:rPr>
                <w:rFonts w:ascii="Arial Nova Cond" w:hAnsi="Arial Nova Cond"/>
                <w:sz w:val="24"/>
                <w:szCs w:val="24"/>
              </w:rPr>
            </w:pPr>
            <w:r w:rsidRPr="00485AA5">
              <w:rPr>
                <w:rFonts w:ascii="Arial Nova Cond" w:hAnsi="Arial Nova Cond"/>
                <w:b/>
                <w:sz w:val="24"/>
                <w:szCs w:val="24"/>
              </w:rPr>
              <w:t>4.</w:t>
            </w:r>
            <w:r w:rsidRPr="00485AA5">
              <w:rPr>
                <w:rFonts w:ascii="Arial Nova Cond" w:hAnsi="Arial Nova Cond"/>
                <w:sz w:val="24"/>
                <w:szCs w:val="24"/>
              </w:rPr>
              <w:t xml:space="preserve"> </w:t>
            </w:r>
            <w:r w:rsidR="008E7BE5" w:rsidRPr="008E7BE5">
              <w:rPr>
                <w:rFonts w:ascii="Arial Nova Cond" w:hAnsi="Arial Nova Cond"/>
                <w:sz w:val="24"/>
                <w:szCs w:val="24"/>
              </w:rPr>
              <w:t>Skolen har et læremiddeltilbud som sikrer alle elever tilgang til alt fagstoff. Skolen har innarbeidet gode rutiner for bruk av lese- og skrivestøttende teknologi (LST), digitale lærebøker og/eller lydbøker. Skolen har en rutine for hvordan elever som trenger kompensering, får opplæring, oppfølging og tilgang til disse.</w:t>
            </w:r>
          </w:p>
          <w:p w14:paraId="5ED26447" w14:textId="77777777" w:rsidR="008E7BE5" w:rsidRPr="008E7BE5" w:rsidRDefault="008E7BE5" w:rsidP="008E7BE5">
            <w:pPr>
              <w:rPr>
                <w:rFonts w:ascii="Arial Nova Cond" w:hAnsi="Arial Nova Cond"/>
                <w:sz w:val="24"/>
                <w:szCs w:val="24"/>
              </w:rPr>
            </w:pPr>
          </w:p>
          <w:p w14:paraId="1C72D3E0" w14:textId="0A9EFD8B" w:rsidR="00403DF1" w:rsidRPr="008E7BE5" w:rsidRDefault="008E7BE5" w:rsidP="00403DF1">
            <w:pPr>
              <w:spacing w:after="160" w:line="259" w:lineRule="auto"/>
              <w:rPr>
                <w:rFonts w:ascii="Arial Nova Cond" w:hAnsi="Arial Nova Cond"/>
                <w:i/>
                <w:sz w:val="24"/>
                <w:szCs w:val="24"/>
              </w:rPr>
            </w:pPr>
            <w:r w:rsidRPr="008E7BE5">
              <w:rPr>
                <w:rFonts w:ascii="Arial Nova Cond" w:hAnsi="Arial Nova Cond"/>
                <w:i/>
                <w:sz w:val="24"/>
                <w:szCs w:val="24"/>
              </w:rPr>
              <w:t>HUSK: Legg ved skolens plan for IKT.</w:t>
            </w:r>
          </w:p>
        </w:tc>
      </w:tr>
      <w:tr w:rsidR="00403DF1" w:rsidRPr="00485AA5" w14:paraId="79539A8F" w14:textId="77777777" w:rsidTr="00D427D6">
        <w:tc>
          <w:tcPr>
            <w:tcW w:w="9062" w:type="dxa"/>
          </w:tcPr>
          <w:p w14:paraId="6247D8C3" w14:textId="77777777" w:rsidR="00403DF1" w:rsidRPr="00485AA5" w:rsidRDefault="00403DF1" w:rsidP="00403DF1">
            <w:pPr>
              <w:spacing w:after="160" w:line="259" w:lineRule="auto"/>
              <w:rPr>
                <w:rFonts w:ascii="Arial Nova Cond" w:hAnsi="Arial Nova Cond"/>
                <w:sz w:val="24"/>
                <w:szCs w:val="24"/>
              </w:rPr>
            </w:pPr>
          </w:p>
        </w:tc>
      </w:tr>
      <w:tr w:rsidR="00403DF1" w:rsidRPr="00485AA5" w14:paraId="75F09675" w14:textId="77777777" w:rsidTr="00D427D6">
        <w:tc>
          <w:tcPr>
            <w:tcW w:w="9062" w:type="dxa"/>
          </w:tcPr>
          <w:p w14:paraId="175D6B78" w14:textId="3A25C597" w:rsidR="00403DF1" w:rsidRPr="00485AA5" w:rsidRDefault="00403DF1" w:rsidP="00403DF1">
            <w:pPr>
              <w:spacing w:after="160" w:line="259" w:lineRule="auto"/>
              <w:rPr>
                <w:rFonts w:ascii="Arial Nova Cond" w:hAnsi="Arial Nova Cond"/>
                <w:sz w:val="24"/>
                <w:szCs w:val="24"/>
              </w:rPr>
            </w:pPr>
            <w:r w:rsidRPr="00485AA5">
              <w:rPr>
                <w:rFonts w:ascii="Arial Nova Cond" w:hAnsi="Arial Nova Cond"/>
                <w:b/>
                <w:sz w:val="24"/>
                <w:szCs w:val="24"/>
              </w:rPr>
              <w:t>5.</w:t>
            </w:r>
            <w:r w:rsidRPr="00485AA5">
              <w:rPr>
                <w:rFonts w:ascii="Arial Nova Cond" w:hAnsi="Arial Nova Cond"/>
                <w:sz w:val="24"/>
                <w:szCs w:val="24"/>
              </w:rPr>
              <w:t xml:space="preserve"> </w:t>
            </w:r>
            <w:r w:rsidR="00516951" w:rsidRPr="00516951">
              <w:rPr>
                <w:rFonts w:ascii="Arial Nova Cond" w:hAnsi="Arial Nova Cond"/>
                <w:sz w:val="24"/>
                <w:szCs w:val="24"/>
              </w:rPr>
              <w:t>Skolen arbeider aktivt for å skape et godt læringsmiljø og har fokus på klasseledelse og god struktur i undervisningen. Det foregår et kontinuerlig holdningsskapende arbeid ved skolen for å sikre at alle elever føler seg trygge og respekterte. Skolen har gode rutiner for både elevmedvirkning og foreldresamarbeid. Det er viktig at en dysleksivennlig skole jobber målrettet med åpenhet rundt det å ha spesifikke vansker.</w:t>
            </w:r>
          </w:p>
        </w:tc>
      </w:tr>
      <w:tr w:rsidR="00403DF1" w:rsidRPr="00485AA5" w14:paraId="20D3B6EA" w14:textId="77777777" w:rsidTr="00D427D6">
        <w:tc>
          <w:tcPr>
            <w:tcW w:w="9062" w:type="dxa"/>
          </w:tcPr>
          <w:p w14:paraId="29C90BBA" w14:textId="77777777" w:rsidR="00403DF1" w:rsidRPr="00485AA5" w:rsidRDefault="00403DF1" w:rsidP="00403DF1">
            <w:pPr>
              <w:spacing w:after="160" w:line="259" w:lineRule="auto"/>
              <w:rPr>
                <w:rFonts w:ascii="Arial Nova Cond" w:hAnsi="Arial Nova Cond"/>
                <w:sz w:val="24"/>
                <w:szCs w:val="24"/>
              </w:rPr>
            </w:pPr>
          </w:p>
        </w:tc>
      </w:tr>
      <w:tr w:rsidR="00403DF1" w:rsidRPr="00485AA5" w14:paraId="0AF699AD" w14:textId="77777777" w:rsidTr="00D427D6">
        <w:tc>
          <w:tcPr>
            <w:tcW w:w="9062" w:type="dxa"/>
          </w:tcPr>
          <w:p w14:paraId="67050201" w14:textId="5E467DEF" w:rsidR="00225CA5" w:rsidRDefault="00403DF1" w:rsidP="00225CA5">
            <w:pPr>
              <w:rPr>
                <w:rFonts w:ascii="Arial Nova Cond" w:hAnsi="Arial Nova Cond"/>
                <w:sz w:val="24"/>
                <w:szCs w:val="24"/>
              </w:rPr>
            </w:pPr>
            <w:r w:rsidRPr="00485AA5">
              <w:rPr>
                <w:rFonts w:ascii="Arial Nova Cond" w:hAnsi="Arial Nova Cond"/>
                <w:b/>
                <w:sz w:val="24"/>
                <w:szCs w:val="24"/>
              </w:rPr>
              <w:t>6.</w:t>
            </w:r>
            <w:r w:rsidRPr="00485AA5">
              <w:rPr>
                <w:rFonts w:ascii="Arial Nova Cond" w:hAnsi="Arial Nova Cond"/>
                <w:sz w:val="24"/>
                <w:szCs w:val="24"/>
              </w:rPr>
              <w:t xml:space="preserve"> </w:t>
            </w:r>
            <w:r w:rsidR="00225CA5" w:rsidRPr="00225CA5">
              <w:rPr>
                <w:rFonts w:ascii="Arial Nova Cond" w:hAnsi="Arial Nova Cond"/>
                <w:sz w:val="24"/>
                <w:szCs w:val="24"/>
              </w:rPr>
              <w:t>Skolen har innført en rutine for kartlegging av elevene som gjør at elevenes utvikling eller mangel på utvikling overvåkes. Skolen har prosedyrer for hva som skjer når en finner elever med spesifikke vansker.</w:t>
            </w:r>
          </w:p>
          <w:p w14:paraId="515A2D5D" w14:textId="77777777" w:rsidR="00225CA5" w:rsidRPr="00225CA5" w:rsidRDefault="00225CA5" w:rsidP="00225CA5">
            <w:pPr>
              <w:rPr>
                <w:rFonts w:ascii="Arial Nova Cond" w:hAnsi="Arial Nova Cond"/>
                <w:sz w:val="24"/>
                <w:szCs w:val="24"/>
              </w:rPr>
            </w:pPr>
          </w:p>
          <w:p w14:paraId="710C9680" w14:textId="5322DA35" w:rsidR="00403DF1" w:rsidRPr="00225CA5" w:rsidRDefault="00225CA5" w:rsidP="00403DF1">
            <w:pPr>
              <w:spacing w:after="160" w:line="259" w:lineRule="auto"/>
              <w:rPr>
                <w:rFonts w:ascii="Arial Nova Cond" w:hAnsi="Arial Nova Cond"/>
                <w:i/>
                <w:sz w:val="24"/>
                <w:szCs w:val="24"/>
              </w:rPr>
            </w:pPr>
            <w:r w:rsidRPr="00225CA5">
              <w:rPr>
                <w:rFonts w:ascii="Arial Nova Cond" w:hAnsi="Arial Nova Cond"/>
                <w:i/>
                <w:sz w:val="24"/>
                <w:szCs w:val="24"/>
              </w:rPr>
              <w:t>HUSK: Legg ved skolens kartleggingsplan.</w:t>
            </w:r>
          </w:p>
        </w:tc>
      </w:tr>
      <w:tr w:rsidR="00403DF1" w:rsidRPr="00485AA5" w14:paraId="0374D9D9" w14:textId="77777777" w:rsidTr="00D427D6">
        <w:tc>
          <w:tcPr>
            <w:tcW w:w="9062" w:type="dxa"/>
          </w:tcPr>
          <w:p w14:paraId="317227FD" w14:textId="77777777" w:rsidR="00403DF1" w:rsidRPr="00485AA5" w:rsidRDefault="00403DF1" w:rsidP="00403DF1">
            <w:pPr>
              <w:spacing w:after="160" w:line="259" w:lineRule="auto"/>
              <w:rPr>
                <w:rFonts w:ascii="Arial Nova Cond" w:hAnsi="Arial Nova Cond"/>
                <w:sz w:val="24"/>
                <w:szCs w:val="24"/>
              </w:rPr>
            </w:pPr>
          </w:p>
        </w:tc>
      </w:tr>
      <w:tr w:rsidR="00403DF1" w:rsidRPr="00485AA5" w14:paraId="4CF95FFD" w14:textId="77777777" w:rsidTr="00B12F7A">
        <w:trPr>
          <w:trHeight w:val="2242"/>
        </w:trPr>
        <w:tc>
          <w:tcPr>
            <w:tcW w:w="9062" w:type="dxa"/>
          </w:tcPr>
          <w:p w14:paraId="792BC4D2" w14:textId="1E85CC9E" w:rsidR="00B12F7A" w:rsidRDefault="00403DF1" w:rsidP="00B12F7A">
            <w:pPr>
              <w:rPr>
                <w:rFonts w:ascii="Arial Nova Cond" w:hAnsi="Arial Nova Cond"/>
                <w:sz w:val="24"/>
                <w:szCs w:val="24"/>
              </w:rPr>
            </w:pPr>
            <w:r w:rsidRPr="00485AA5">
              <w:rPr>
                <w:rFonts w:ascii="Arial Nova Cond" w:hAnsi="Arial Nova Cond"/>
                <w:b/>
                <w:sz w:val="24"/>
                <w:szCs w:val="24"/>
              </w:rPr>
              <w:t xml:space="preserve"> 7.</w:t>
            </w:r>
            <w:r w:rsidRPr="00485AA5">
              <w:rPr>
                <w:rFonts w:ascii="Arial Nova Cond" w:hAnsi="Arial Nova Cond"/>
                <w:sz w:val="24"/>
                <w:szCs w:val="24"/>
              </w:rPr>
              <w:t xml:space="preserve"> </w:t>
            </w:r>
            <w:r w:rsidR="00B12F7A" w:rsidRPr="00B12F7A">
              <w:rPr>
                <w:rFonts w:ascii="Arial Nova Cond" w:hAnsi="Arial Nova Cond"/>
                <w:sz w:val="24"/>
                <w:szCs w:val="24"/>
              </w:rPr>
              <w:t xml:space="preserve">Skolen må ha en god leseplan som bygger på forskningsbasert og anerkjent opplæring i lesing. Dette må være utbredt praksis i klasserommet. Skolen har rutiner for å sette inn forskningsbaserte tiltak for elever som står i fare for å utvikle lese- og skrivevansker, matematikkvansker eller </w:t>
            </w:r>
            <w:r w:rsidR="00B9750C">
              <w:rPr>
                <w:rFonts w:ascii="Arial Nova Cond" w:hAnsi="Arial Nova Cond"/>
                <w:sz w:val="24"/>
                <w:szCs w:val="24"/>
              </w:rPr>
              <w:t>DLD</w:t>
            </w:r>
            <w:r w:rsidR="00B12F7A" w:rsidRPr="00B12F7A">
              <w:rPr>
                <w:rFonts w:ascii="Arial Nova Cond" w:hAnsi="Arial Nova Cond"/>
                <w:sz w:val="24"/>
                <w:szCs w:val="24"/>
              </w:rPr>
              <w:t>. Skolen evaluerer effekten av tiltakene underveis og justerer tiltakene for å sikre best mulig utvikling.</w:t>
            </w:r>
          </w:p>
          <w:p w14:paraId="2530336C" w14:textId="77777777" w:rsidR="00B12F7A" w:rsidRPr="00B12F7A" w:rsidRDefault="00B12F7A" w:rsidP="00B12F7A">
            <w:pPr>
              <w:rPr>
                <w:rFonts w:ascii="Arial Nova Cond" w:hAnsi="Arial Nova Cond"/>
                <w:sz w:val="24"/>
                <w:szCs w:val="24"/>
              </w:rPr>
            </w:pPr>
          </w:p>
          <w:p w14:paraId="65CEE378" w14:textId="24CDA23D" w:rsidR="00403DF1" w:rsidRPr="00B12F7A" w:rsidRDefault="00B12F7A" w:rsidP="00403DF1">
            <w:pPr>
              <w:spacing w:line="259" w:lineRule="auto"/>
              <w:rPr>
                <w:rFonts w:ascii="Arial Nova Cond" w:hAnsi="Arial Nova Cond"/>
                <w:i/>
                <w:sz w:val="24"/>
                <w:szCs w:val="24"/>
              </w:rPr>
            </w:pPr>
            <w:r w:rsidRPr="00B12F7A">
              <w:rPr>
                <w:rFonts w:ascii="Arial Nova Cond" w:hAnsi="Arial Nova Cond"/>
                <w:i/>
                <w:sz w:val="24"/>
                <w:szCs w:val="24"/>
              </w:rPr>
              <w:t>HUSK: Legg ved skolens leseplan.</w:t>
            </w:r>
          </w:p>
        </w:tc>
      </w:tr>
      <w:tr w:rsidR="00403DF1" w:rsidRPr="00485AA5" w14:paraId="729A787D" w14:textId="77777777" w:rsidTr="00D427D6">
        <w:tc>
          <w:tcPr>
            <w:tcW w:w="9062" w:type="dxa"/>
          </w:tcPr>
          <w:p w14:paraId="15E44E3F" w14:textId="77777777" w:rsidR="00403DF1" w:rsidRPr="00485AA5" w:rsidRDefault="00403DF1" w:rsidP="00403DF1">
            <w:pPr>
              <w:spacing w:after="160" w:line="259" w:lineRule="auto"/>
              <w:rPr>
                <w:rFonts w:ascii="Arial Nova Cond" w:hAnsi="Arial Nova Cond"/>
                <w:sz w:val="24"/>
                <w:szCs w:val="24"/>
              </w:rPr>
            </w:pPr>
          </w:p>
        </w:tc>
      </w:tr>
      <w:tr w:rsidR="00403DF1" w:rsidRPr="00485AA5" w14:paraId="27005238" w14:textId="77777777" w:rsidTr="00D427D6">
        <w:tc>
          <w:tcPr>
            <w:tcW w:w="9062" w:type="dxa"/>
          </w:tcPr>
          <w:p w14:paraId="34F7F1B4" w14:textId="3DE1288B" w:rsidR="00403DF1" w:rsidRPr="00485AA5" w:rsidRDefault="00403DF1" w:rsidP="00403DF1">
            <w:pPr>
              <w:spacing w:after="160" w:line="259" w:lineRule="auto"/>
              <w:rPr>
                <w:rFonts w:ascii="Arial Nova Cond" w:hAnsi="Arial Nova Cond"/>
                <w:sz w:val="24"/>
                <w:szCs w:val="24"/>
              </w:rPr>
            </w:pPr>
            <w:r w:rsidRPr="00485AA5">
              <w:rPr>
                <w:rFonts w:ascii="Arial Nova Cond" w:hAnsi="Arial Nova Cond"/>
                <w:b/>
                <w:sz w:val="24"/>
                <w:szCs w:val="24"/>
              </w:rPr>
              <w:lastRenderedPageBreak/>
              <w:t>8.</w:t>
            </w:r>
            <w:r w:rsidRPr="00485AA5">
              <w:rPr>
                <w:rFonts w:ascii="Arial Nova Cond" w:hAnsi="Arial Nova Cond"/>
                <w:sz w:val="24"/>
                <w:szCs w:val="24"/>
              </w:rPr>
              <w:t xml:space="preserve"> </w:t>
            </w:r>
            <w:r w:rsidR="00F0229A" w:rsidRPr="00F0229A">
              <w:rPr>
                <w:rFonts w:ascii="Arial Nova Cond" w:hAnsi="Arial Nova Cond"/>
                <w:sz w:val="24"/>
                <w:szCs w:val="24"/>
              </w:rPr>
              <w:t>Skolen arbeider aktivt for å fremme tilpasset opplæring gjennom å legge til rette for varierte arbeidsmåter. Skolen benytter metoder som sikrer forståelse, har gode rutiner for «vurdering for læring» og involverer elevene i egen læring.</w:t>
            </w:r>
          </w:p>
        </w:tc>
      </w:tr>
      <w:tr w:rsidR="00403DF1" w:rsidRPr="00485AA5" w14:paraId="21C150A5" w14:textId="77777777" w:rsidTr="00D427D6">
        <w:tc>
          <w:tcPr>
            <w:tcW w:w="9062" w:type="dxa"/>
          </w:tcPr>
          <w:p w14:paraId="525F014A" w14:textId="77777777" w:rsidR="00403DF1" w:rsidRPr="00485AA5" w:rsidRDefault="00403DF1" w:rsidP="00403DF1">
            <w:pPr>
              <w:spacing w:after="160" w:line="259" w:lineRule="auto"/>
              <w:rPr>
                <w:rFonts w:ascii="Arial Nova Cond" w:hAnsi="Arial Nova Cond"/>
                <w:sz w:val="24"/>
                <w:szCs w:val="24"/>
              </w:rPr>
            </w:pPr>
          </w:p>
        </w:tc>
      </w:tr>
      <w:tr w:rsidR="00403DF1" w:rsidRPr="00485AA5" w14:paraId="3FC7801F" w14:textId="77777777" w:rsidTr="00D427D6">
        <w:tc>
          <w:tcPr>
            <w:tcW w:w="9062" w:type="dxa"/>
          </w:tcPr>
          <w:p w14:paraId="27D98EDD" w14:textId="7DF3BB6D" w:rsidR="00345CFA" w:rsidRPr="00345CFA" w:rsidRDefault="00403DF1" w:rsidP="00345CFA">
            <w:pPr>
              <w:spacing w:after="160" w:line="259" w:lineRule="auto"/>
              <w:rPr>
                <w:rFonts w:ascii="Arial Nova Cond" w:hAnsi="Arial Nova Cond"/>
                <w:sz w:val="24"/>
                <w:szCs w:val="24"/>
              </w:rPr>
            </w:pPr>
            <w:r w:rsidRPr="00485AA5">
              <w:rPr>
                <w:rFonts w:ascii="Arial Nova Cond" w:hAnsi="Arial Nova Cond"/>
                <w:b/>
                <w:sz w:val="24"/>
                <w:szCs w:val="24"/>
              </w:rPr>
              <w:t>9.</w:t>
            </w:r>
            <w:r w:rsidRPr="00485AA5">
              <w:rPr>
                <w:rFonts w:ascii="Arial Nova Cond" w:hAnsi="Arial Nova Cond"/>
                <w:sz w:val="24"/>
                <w:szCs w:val="24"/>
              </w:rPr>
              <w:t xml:space="preserve"> </w:t>
            </w:r>
            <w:r w:rsidR="00345CFA" w:rsidRPr="00345CFA">
              <w:rPr>
                <w:rFonts w:ascii="Arial Nova Cond" w:hAnsi="Arial Nova Cond"/>
                <w:sz w:val="24"/>
                <w:szCs w:val="24"/>
              </w:rPr>
              <w:t>En dysleksivennlig skole skal ivareta rettighetene til elever med lese- og skrivevansker, matematikkvansker og</w:t>
            </w:r>
            <w:r w:rsidR="00B9750C">
              <w:rPr>
                <w:rFonts w:ascii="Arial Nova Cond" w:hAnsi="Arial Nova Cond"/>
                <w:sz w:val="24"/>
                <w:szCs w:val="24"/>
              </w:rPr>
              <w:t xml:space="preserve"> DLD</w:t>
            </w:r>
            <w:r w:rsidR="00345CFA" w:rsidRPr="00345CFA">
              <w:rPr>
                <w:rFonts w:ascii="Arial Nova Cond" w:hAnsi="Arial Nova Cond"/>
                <w:sz w:val="24"/>
                <w:szCs w:val="24"/>
              </w:rPr>
              <w:t xml:space="preserve">. Skolen må ha satt seg godt inn </w:t>
            </w:r>
            <w:r w:rsidR="003E65B1">
              <w:rPr>
                <w:rFonts w:ascii="Arial Nova Cond" w:hAnsi="Arial Nova Cond"/>
                <w:sz w:val="24"/>
                <w:szCs w:val="24"/>
              </w:rPr>
              <w:t>i</w:t>
            </w:r>
            <w:r w:rsidR="00345CFA" w:rsidRPr="00345CFA">
              <w:rPr>
                <w:rFonts w:ascii="Arial Nova Cond" w:hAnsi="Arial Nova Cond"/>
                <w:sz w:val="24"/>
                <w:szCs w:val="24"/>
              </w:rPr>
              <w:t xml:space="preserve"> de rettigheter og regler som finnes, og ha gode rutiner for å gi informasjon om eventuelle konsekvenser, herunder om fritaksregler, for elevene.</w:t>
            </w:r>
          </w:p>
          <w:p w14:paraId="2394FD54" w14:textId="46E5BF0D" w:rsidR="00345CFA" w:rsidRPr="00345CFA" w:rsidRDefault="00345CFA" w:rsidP="00345CFA">
            <w:pPr>
              <w:spacing w:after="160" w:line="259" w:lineRule="auto"/>
              <w:rPr>
                <w:rFonts w:ascii="Arial Nova Cond" w:hAnsi="Arial Nova Cond"/>
                <w:sz w:val="24"/>
                <w:szCs w:val="24"/>
              </w:rPr>
            </w:pPr>
            <w:r w:rsidRPr="00345CFA">
              <w:rPr>
                <w:rFonts w:ascii="Arial Nova Cond" w:hAnsi="Arial Nova Cond"/>
                <w:sz w:val="24"/>
                <w:szCs w:val="24"/>
              </w:rPr>
              <w:t>Skolen gir elevene (kryss av):</w:t>
            </w:r>
          </w:p>
          <w:p w14:paraId="25C75589" w14:textId="77777777" w:rsidR="00345CFA" w:rsidRPr="00345CFA" w:rsidRDefault="00345CFA" w:rsidP="00345CFA">
            <w:pPr>
              <w:numPr>
                <w:ilvl w:val="0"/>
                <w:numId w:val="3"/>
              </w:numPr>
              <w:spacing w:after="160" w:line="259" w:lineRule="auto"/>
              <w:rPr>
                <w:rFonts w:ascii="Arial Nova Cond" w:hAnsi="Arial Nova Cond"/>
                <w:sz w:val="24"/>
                <w:szCs w:val="24"/>
              </w:rPr>
            </w:pPr>
            <w:r w:rsidRPr="00345CFA">
              <w:rPr>
                <w:rFonts w:ascii="Arial Nova Cond" w:hAnsi="Arial Nova Cond"/>
                <w:sz w:val="24"/>
                <w:szCs w:val="24"/>
              </w:rPr>
              <w:t>rett til å bruke lese- og skriveteknologi (LST) i alt skriftlig arbeid</w:t>
            </w:r>
          </w:p>
          <w:p w14:paraId="6B293053" w14:textId="77777777" w:rsidR="00345CFA" w:rsidRPr="00345CFA" w:rsidRDefault="00345CFA" w:rsidP="00345CFA">
            <w:pPr>
              <w:numPr>
                <w:ilvl w:val="0"/>
                <w:numId w:val="3"/>
              </w:numPr>
              <w:spacing w:after="160" w:line="259" w:lineRule="auto"/>
              <w:rPr>
                <w:rFonts w:ascii="Arial Nova Cond" w:hAnsi="Arial Nova Cond"/>
                <w:sz w:val="24"/>
                <w:szCs w:val="24"/>
              </w:rPr>
            </w:pPr>
            <w:r w:rsidRPr="00345CFA">
              <w:rPr>
                <w:rFonts w:ascii="Arial Nova Cond" w:hAnsi="Arial Nova Cond"/>
                <w:sz w:val="24"/>
                <w:szCs w:val="24"/>
              </w:rPr>
              <w:t>rett på tilpassede lekser (Husk: reell tilpasning, ikke mengdedifferensiering)</w:t>
            </w:r>
          </w:p>
          <w:p w14:paraId="262FCBE7" w14:textId="77777777" w:rsidR="00345CFA" w:rsidRPr="00345CFA" w:rsidRDefault="00345CFA" w:rsidP="00345CFA">
            <w:pPr>
              <w:numPr>
                <w:ilvl w:val="0"/>
                <w:numId w:val="3"/>
              </w:numPr>
              <w:spacing w:after="160" w:line="259" w:lineRule="auto"/>
              <w:rPr>
                <w:rFonts w:ascii="Arial Nova Cond" w:hAnsi="Arial Nova Cond"/>
                <w:sz w:val="24"/>
                <w:szCs w:val="24"/>
              </w:rPr>
            </w:pPr>
            <w:r w:rsidRPr="00345CFA">
              <w:rPr>
                <w:rFonts w:ascii="Arial Nova Cond" w:hAnsi="Arial Nova Cond"/>
                <w:sz w:val="24"/>
                <w:szCs w:val="24"/>
              </w:rPr>
              <w:t>rett til å vise sin kompetanse gjennom muntlige besvarelser der det er mulig</w:t>
            </w:r>
          </w:p>
          <w:p w14:paraId="12AE1830" w14:textId="77777777" w:rsidR="00345CFA" w:rsidRPr="00024E24" w:rsidRDefault="00345CFA" w:rsidP="00345CFA">
            <w:pPr>
              <w:numPr>
                <w:ilvl w:val="0"/>
                <w:numId w:val="3"/>
              </w:numPr>
              <w:spacing w:after="160" w:line="259" w:lineRule="auto"/>
              <w:rPr>
                <w:rFonts w:ascii="Arial Nova Cond" w:hAnsi="Arial Nova Cond"/>
                <w:sz w:val="24"/>
                <w:szCs w:val="24"/>
                <w:lang w:val="nn-NO"/>
              </w:rPr>
            </w:pPr>
            <w:r w:rsidRPr="00024E24">
              <w:rPr>
                <w:rFonts w:ascii="Arial Nova Cond" w:hAnsi="Arial Nova Cond"/>
                <w:sz w:val="24"/>
                <w:szCs w:val="24"/>
                <w:lang w:val="nn-NO"/>
              </w:rPr>
              <w:t>rett til å bruke digitale lærebøker/lydbøker i alle fag</w:t>
            </w:r>
          </w:p>
          <w:p w14:paraId="3BE2B6EA" w14:textId="77777777" w:rsidR="00345CFA" w:rsidRPr="00345CFA" w:rsidRDefault="00345CFA" w:rsidP="00345CFA">
            <w:pPr>
              <w:numPr>
                <w:ilvl w:val="0"/>
                <w:numId w:val="3"/>
              </w:numPr>
              <w:spacing w:after="160" w:line="259" w:lineRule="auto"/>
              <w:rPr>
                <w:rFonts w:ascii="Arial Nova Cond" w:hAnsi="Arial Nova Cond"/>
                <w:sz w:val="24"/>
                <w:szCs w:val="24"/>
              </w:rPr>
            </w:pPr>
            <w:r w:rsidRPr="00345CFA">
              <w:rPr>
                <w:rFonts w:ascii="Arial Nova Cond" w:hAnsi="Arial Nova Cond"/>
                <w:sz w:val="24"/>
                <w:szCs w:val="24"/>
              </w:rPr>
              <w:t>rett på utvidet tid på prøver/eksamener</w:t>
            </w:r>
          </w:p>
          <w:p w14:paraId="73BD49DC" w14:textId="0B0A7D6E" w:rsidR="00403DF1" w:rsidRPr="00345CFA" w:rsidRDefault="00345CFA" w:rsidP="00403DF1">
            <w:pPr>
              <w:numPr>
                <w:ilvl w:val="0"/>
                <w:numId w:val="3"/>
              </w:numPr>
              <w:spacing w:after="160" w:line="259" w:lineRule="auto"/>
              <w:rPr>
                <w:rFonts w:ascii="Arial Nova Cond" w:hAnsi="Arial Nova Cond"/>
                <w:sz w:val="24"/>
                <w:szCs w:val="24"/>
              </w:rPr>
            </w:pPr>
            <w:r w:rsidRPr="00345CFA">
              <w:rPr>
                <w:rFonts w:ascii="Arial Nova Cond" w:hAnsi="Arial Nova Cond"/>
                <w:sz w:val="24"/>
                <w:szCs w:val="24"/>
              </w:rPr>
              <w:t>rett til å få oppgavene opplest</w:t>
            </w:r>
          </w:p>
        </w:tc>
      </w:tr>
      <w:tr w:rsidR="00403DF1" w:rsidRPr="00485AA5" w14:paraId="66B9D67E" w14:textId="77777777" w:rsidTr="00D427D6">
        <w:tc>
          <w:tcPr>
            <w:tcW w:w="9062" w:type="dxa"/>
          </w:tcPr>
          <w:p w14:paraId="638B0132" w14:textId="77777777" w:rsidR="00403DF1" w:rsidRPr="00485AA5" w:rsidRDefault="00403DF1" w:rsidP="00403DF1">
            <w:pPr>
              <w:spacing w:after="160" w:line="259" w:lineRule="auto"/>
              <w:rPr>
                <w:rFonts w:ascii="Arial Nova Cond" w:hAnsi="Arial Nova Cond"/>
                <w:sz w:val="24"/>
                <w:szCs w:val="24"/>
              </w:rPr>
            </w:pPr>
          </w:p>
        </w:tc>
      </w:tr>
      <w:tr w:rsidR="00403DF1" w:rsidRPr="00485AA5" w14:paraId="6B499742" w14:textId="77777777" w:rsidTr="00D427D6">
        <w:tc>
          <w:tcPr>
            <w:tcW w:w="9062" w:type="dxa"/>
          </w:tcPr>
          <w:p w14:paraId="04932F65" w14:textId="0CAB1DE5" w:rsidR="000D09E3" w:rsidRDefault="00403DF1" w:rsidP="000D09E3">
            <w:pPr>
              <w:rPr>
                <w:rFonts w:ascii="Arial Nova Cond" w:hAnsi="Arial Nova Cond"/>
                <w:sz w:val="24"/>
                <w:szCs w:val="24"/>
              </w:rPr>
            </w:pPr>
            <w:r w:rsidRPr="00485AA5">
              <w:rPr>
                <w:rFonts w:ascii="Arial Nova Cond" w:hAnsi="Arial Nova Cond"/>
                <w:b/>
                <w:sz w:val="24"/>
                <w:szCs w:val="24"/>
              </w:rPr>
              <w:t>10.</w:t>
            </w:r>
            <w:r w:rsidRPr="00485AA5">
              <w:rPr>
                <w:rFonts w:ascii="Arial Nova Cond" w:hAnsi="Arial Nova Cond"/>
                <w:sz w:val="24"/>
                <w:szCs w:val="24"/>
              </w:rPr>
              <w:t xml:space="preserve"> </w:t>
            </w:r>
            <w:r w:rsidR="000D09E3" w:rsidRPr="000D09E3">
              <w:rPr>
                <w:rFonts w:ascii="Arial Nova Cond" w:hAnsi="Arial Nova Cond"/>
                <w:sz w:val="24"/>
                <w:szCs w:val="24"/>
              </w:rPr>
              <w:t>Foresatte får god informasjon om hva som er skolens plan for oppfølging av eleven. Foresatte medvirker til hvordan skolen kan tilrettelegge for eleven på best mulig måte. Skolen bør lage egnet skriftlig foreldreinformasjon.</w:t>
            </w:r>
          </w:p>
          <w:p w14:paraId="1BA69709" w14:textId="77777777" w:rsidR="000D09E3" w:rsidRPr="000D09E3" w:rsidRDefault="000D09E3" w:rsidP="000D09E3">
            <w:pPr>
              <w:rPr>
                <w:rFonts w:ascii="Arial Nova Cond" w:hAnsi="Arial Nova Cond"/>
                <w:sz w:val="24"/>
                <w:szCs w:val="24"/>
              </w:rPr>
            </w:pPr>
          </w:p>
          <w:p w14:paraId="35F74CC9" w14:textId="07F993E3" w:rsidR="00403DF1" w:rsidRPr="000D09E3" w:rsidRDefault="000D09E3" w:rsidP="00403DF1">
            <w:pPr>
              <w:spacing w:after="160" w:line="259" w:lineRule="auto"/>
              <w:rPr>
                <w:rFonts w:ascii="Arial Nova Cond" w:hAnsi="Arial Nova Cond"/>
                <w:i/>
                <w:sz w:val="24"/>
                <w:szCs w:val="24"/>
              </w:rPr>
            </w:pPr>
            <w:r w:rsidRPr="000D09E3">
              <w:rPr>
                <w:rFonts w:ascii="Arial Nova Cond" w:hAnsi="Arial Nova Cond"/>
                <w:i/>
                <w:sz w:val="24"/>
                <w:szCs w:val="24"/>
              </w:rPr>
              <w:t>HUSK: Legg ved skolens plan for god foreldreinformasjon.</w:t>
            </w:r>
          </w:p>
        </w:tc>
      </w:tr>
      <w:tr w:rsidR="00403DF1" w:rsidRPr="00485AA5" w14:paraId="0DE48E7C" w14:textId="77777777" w:rsidTr="00D427D6">
        <w:tc>
          <w:tcPr>
            <w:tcW w:w="9062" w:type="dxa"/>
          </w:tcPr>
          <w:p w14:paraId="013CA076" w14:textId="77777777" w:rsidR="00403DF1" w:rsidRPr="00485AA5" w:rsidRDefault="00403DF1" w:rsidP="00403DF1">
            <w:pPr>
              <w:spacing w:after="160" w:line="259" w:lineRule="auto"/>
              <w:rPr>
                <w:rFonts w:ascii="Arial Nova Cond" w:hAnsi="Arial Nova Cond"/>
                <w:sz w:val="24"/>
                <w:szCs w:val="24"/>
              </w:rPr>
            </w:pPr>
          </w:p>
        </w:tc>
      </w:tr>
    </w:tbl>
    <w:p w14:paraId="143AE6B2" w14:textId="77777777" w:rsidR="00BF5A29" w:rsidRPr="00D562F3" w:rsidRDefault="00BF5A29">
      <w:pPr>
        <w:rPr>
          <w:rFonts w:ascii="Arial Nova Cond" w:hAnsi="Arial Nova Cond"/>
          <w:sz w:val="24"/>
          <w:szCs w:val="24"/>
        </w:rPr>
      </w:pPr>
    </w:p>
    <w:p w14:paraId="32B0E9C2" w14:textId="5B834DDA" w:rsidR="00485AA5" w:rsidRPr="00D562F3" w:rsidRDefault="00485AA5">
      <w:pPr>
        <w:rPr>
          <w:rFonts w:ascii="Arial Nova Cond" w:hAnsi="Arial Nova Cond"/>
          <w:sz w:val="24"/>
          <w:szCs w:val="24"/>
        </w:rPr>
      </w:pPr>
      <w:r w:rsidRPr="00D562F3">
        <w:rPr>
          <w:rFonts w:ascii="Arial Nova Cond" w:hAnsi="Arial Nova Cond"/>
          <w:sz w:val="24"/>
          <w:szCs w:val="24"/>
        </w:rPr>
        <w:t>Følgende personer har satt seg inn i søknaden</w:t>
      </w:r>
      <w:r w:rsidR="00D562F3">
        <w:rPr>
          <w:rFonts w:ascii="Arial Nova Cond" w:hAnsi="Arial Nova Cond"/>
          <w:sz w:val="24"/>
          <w:szCs w:val="24"/>
        </w:rPr>
        <w:t>, har godkjent</w:t>
      </w:r>
      <w:r w:rsidRPr="00D562F3">
        <w:rPr>
          <w:rFonts w:ascii="Arial Nova Cond" w:hAnsi="Arial Nova Cond"/>
          <w:sz w:val="24"/>
          <w:szCs w:val="24"/>
        </w:rPr>
        <w:t xml:space="preserve"> </w:t>
      </w:r>
      <w:r w:rsidR="00C45CB1">
        <w:rPr>
          <w:rFonts w:ascii="Arial Nova Cond" w:hAnsi="Arial Nova Cond"/>
          <w:sz w:val="24"/>
          <w:szCs w:val="24"/>
        </w:rPr>
        <w:t>den</w:t>
      </w:r>
      <w:r w:rsidR="00464B02">
        <w:rPr>
          <w:rFonts w:ascii="Arial Nova Cond" w:hAnsi="Arial Nova Cond"/>
          <w:sz w:val="24"/>
          <w:szCs w:val="24"/>
        </w:rPr>
        <w:t>,</w:t>
      </w:r>
      <w:r w:rsidR="00C45CB1">
        <w:rPr>
          <w:rFonts w:ascii="Arial Nova Cond" w:hAnsi="Arial Nova Cond"/>
          <w:sz w:val="24"/>
          <w:szCs w:val="24"/>
        </w:rPr>
        <w:t xml:space="preserve"> </w:t>
      </w:r>
      <w:r w:rsidRPr="00D562F3">
        <w:rPr>
          <w:rFonts w:ascii="Arial Nova Cond" w:hAnsi="Arial Nova Cond"/>
          <w:sz w:val="24"/>
          <w:szCs w:val="24"/>
        </w:rPr>
        <w:t>og går god for at den sendes Dysleksi Norge:</w:t>
      </w:r>
    </w:p>
    <w:p w14:paraId="48048451" w14:textId="77777777" w:rsidR="00485AA5" w:rsidRPr="00D562F3" w:rsidRDefault="00485AA5">
      <w:pPr>
        <w:rPr>
          <w:rFonts w:ascii="Arial Nova Cond" w:hAnsi="Arial Nova Cond"/>
          <w:sz w:val="24"/>
          <w:szCs w:val="24"/>
        </w:rPr>
      </w:pPr>
    </w:p>
    <w:tbl>
      <w:tblPr>
        <w:tblStyle w:val="Tabellrutenett"/>
        <w:tblW w:w="8926" w:type="dxa"/>
        <w:tblLook w:val="04A0" w:firstRow="1" w:lastRow="0" w:firstColumn="1" w:lastColumn="0" w:noHBand="0" w:noVBand="1"/>
      </w:tblPr>
      <w:tblGrid>
        <w:gridCol w:w="2830"/>
        <w:gridCol w:w="6096"/>
      </w:tblGrid>
      <w:tr w:rsidR="00D562F3" w14:paraId="65576EF0" w14:textId="77777777" w:rsidTr="00D562F3">
        <w:tc>
          <w:tcPr>
            <w:tcW w:w="2830" w:type="dxa"/>
            <w:tcBorders>
              <w:top w:val="single" w:sz="12" w:space="0" w:color="F6BA92"/>
              <w:left w:val="single" w:sz="12" w:space="0" w:color="F6BA92"/>
              <w:bottom w:val="single" w:sz="12" w:space="0" w:color="F6BA92"/>
            </w:tcBorders>
          </w:tcPr>
          <w:p w14:paraId="7054E888" w14:textId="77777777" w:rsidR="00D562F3" w:rsidRDefault="00D562F3">
            <w:pPr>
              <w:rPr>
                <w:rFonts w:ascii="Arial Nova Cond" w:hAnsi="Arial Nova Cond"/>
                <w:sz w:val="24"/>
                <w:szCs w:val="24"/>
              </w:rPr>
            </w:pPr>
          </w:p>
        </w:tc>
        <w:tc>
          <w:tcPr>
            <w:tcW w:w="6096" w:type="dxa"/>
            <w:tcBorders>
              <w:top w:val="single" w:sz="12" w:space="0" w:color="F6BA92"/>
              <w:bottom w:val="single" w:sz="12" w:space="0" w:color="F6BA92"/>
              <w:right w:val="single" w:sz="12" w:space="0" w:color="F6BA92"/>
            </w:tcBorders>
          </w:tcPr>
          <w:p w14:paraId="0469AE7C" w14:textId="77777777" w:rsidR="00D562F3" w:rsidRDefault="00D562F3">
            <w:pPr>
              <w:rPr>
                <w:rFonts w:ascii="Arial Nova Cond" w:hAnsi="Arial Nova Cond"/>
                <w:sz w:val="24"/>
                <w:szCs w:val="24"/>
              </w:rPr>
            </w:pPr>
            <w:r>
              <w:rPr>
                <w:rFonts w:ascii="Arial Nova Cond" w:hAnsi="Arial Nova Cond"/>
                <w:sz w:val="24"/>
                <w:szCs w:val="24"/>
              </w:rPr>
              <w:t>Navn:</w:t>
            </w:r>
          </w:p>
        </w:tc>
      </w:tr>
      <w:tr w:rsidR="00D562F3" w14:paraId="0E2C3A0C" w14:textId="77777777" w:rsidTr="00D562F3">
        <w:tc>
          <w:tcPr>
            <w:tcW w:w="2830" w:type="dxa"/>
            <w:tcBorders>
              <w:top w:val="single" w:sz="12" w:space="0" w:color="F6BA92"/>
              <w:left w:val="single" w:sz="12" w:space="0" w:color="F6BA92"/>
              <w:bottom w:val="single" w:sz="12" w:space="0" w:color="F6BA92"/>
            </w:tcBorders>
          </w:tcPr>
          <w:p w14:paraId="6647C740" w14:textId="77777777" w:rsidR="00D562F3" w:rsidRDefault="00D562F3">
            <w:pPr>
              <w:rPr>
                <w:rFonts w:ascii="Arial Nova Cond" w:hAnsi="Arial Nova Cond"/>
                <w:sz w:val="24"/>
                <w:szCs w:val="24"/>
              </w:rPr>
            </w:pPr>
            <w:r>
              <w:rPr>
                <w:rFonts w:ascii="Arial Nova Cond" w:hAnsi="Arial Nova Cond"/>
                <w:sz w:val="24"/>
                <w:szCs w:val="24"/>
              </w:rPr>
              <w:t>Rektor:</w:t>
            </w:r>
          </w:p>
        </w:tc>
        <w:tc>
          <w:tcPr>
            <w:tcW w:w="6096" w:type="dxa"/>
            <w:tcBorders>
              <w:top w:val="single" w:sz="12" w:space="0" w:color="F6BA92"/>
              <w:bottom w:val="single" w:sz="12" w:space="0" w:color="F6BA92"/>
              <w:right w:val="single" w:sz="12" w:space="0" w:color="F6BA92"/>
            </w:tcBorders>
          </w:tcPr>
          <w:p w14:paraId="6AB3C8D3" w14:textId="77777777" w:rsidR="00D562F3" w:rsidRDefault="00D562F3">
            <w:pPr>
              <w:rPr>
                <w:rFonts w:ascii="Arial Nova Cond" w:hAnsi="Arial Nova Cond"/>
                <w:sz w:val="24"/>
                <w:szCs w:val="24"/>
              </w:rPr>
            </w:pPr>
          </w:p>
        </w:tc>
      </w:tr>
      <w:tr w:rsidR="00D562F3" w14:paraId="2AED2335" w14:textId="77777777" w:rsidTr="00D562F3">
        <w:tc>
          <w:tcPr>
            <w:tcW w:w="2830" w:type="dxa"/>
            <w:tcBorders>
              <w:top w:val="single" w:sz="12" w:space="0" w:color="F6BA92"/>
              <w:left w:val="single" w:sz="12" w:space="0" w:color="F6BA92"/>
              <w:bottom w:val="single" w:sz="12" w:space="0" w:color="F6BA92"/>
            </w:tcBorders>
          </w:tcPr>
          <w:p w14:paraId="51BB8758" w14:textId="77777777" w:rsidR="00D562F3" w:rsidRDefault="00D562F3">
            <w:pPr>
              <w:rPr>
                <w:rFonts w:ascii="Arial Nova Cond" w:hAnsi="Arial Nova Cond"/>
                <w:sz w:val="24"/>
                <w:szCs w:val="24"/>
              </w:rPr>
            </w:pPr>
            <w:r>
              <w:rPr>
                <w:rFonts w:ascii="Arial Nova Cond" w:hAnsi="Arial Nova Cond"/>
                <w:sz w:val="24"/>
                <w:szCs w:val="24"/>
              </w:rPr>
              <w:t>Representant for lærerne:</w:t>
            </w:r>
          </w:p>
        </w:tc>
        <w:tc>
          <w:tcPr>
            <w:tcW w:w="6096" w:type="dxa"/>
            <w:tcBorders>
              <w:top w:val="single" w:sz="12" w:space="0" w:color="F6BA92"/>
              <w:bottom w:val="single" w:sz="12" w:space="0" w:color="F6BA92"/>
              <w:right w:val="single" w:sz="12" w:space="0" w:color="F6BA92"/>
            </w:tcBorders>
          </w:tcPr>
          <w:p w14:paraId="22442286" w14:textId="77777777" w:rsidR="00D562F3" w:rsidRDefault="00D562F3">
            <w:pPr>
              <w:rPr>
                <w:rFonts w:ascii="Arial Nova Cond" w:hAnsi="Arial Nova Cond"/>
                <w:sz w:val="24"/>
                <w:szCs w:val="24"/>
              </w:rPr>
            </w:pPr>
          </w:p>
        </w:tc>
      </w:tr>
      <w:tr w:rsidR="00D562F3" w14:paraId="24A28939" w14:textId="77777777" w:rsidTr="00D562F3">
        <w:tc>
          <w:tcPr>
            <w:tcW w:w="2830" w:type="dxa"/>
            <w:tcBorders>
              <w:top w:val="single" w:sz="12" w:space="0" w:color="F6BA92"/>
              <w:left w:val="single" w:sz="12" w:space="0" w:color="F6BA92"/>
              <w:bottom w:val="single" w:sz="12" w:space="0" w:color="F6BA92"/>
            </w:tcBorders>
          </w:tcPr>
          <w:p w14:paraId="666C6864" w14:textId="77777777" w:rsidR="00D562F3" w:rsidRDefault="00D562F3">
            <w:pPr>
              <w:rPr>
                <w:rFonts w:ascii="Arial Nova Cond" w:hAnsi="Arial Nova Cond"/>
                <w:sz w:val="24"/>
                <w:szCs w:val="24"/>
              </w:rPr>
            </w:pPr>
            <w:r>
              <w:rPr>
                <w:rFonts w:ascii="Arial Nova Cond" w:hAnsi="Arial Nova Cond"/>
                <w:sz w:val="24"/>
                <w:szCs w:val="24"/>
              </w:rPr>
              <w:t>Representant for FAU:</w:t>
            </w:r>
          </w:p>
        </w:tc>
        <w:tc>
          <w:tcPr>
            <w:tcW w:w="6096" w:type="dxa"/>
            <w:tcBorders>
              <w:top w:val="single" w:sz="12" w:space="0" w:color="F6BA92"/>
              <w:bottom w:val="single" w:sz="12" w:space="0" w:color="F6BA92"/>
              <w:right w:val="single" w:sz="12" w:space="0" w:color="F6BA92"/>
            </w:tcBorders>
          </w:tcPr>
          <w:p w14:paraId="67EDB0BF" w14:textId="77777777" w:rsidR="00D562F3" w:rsidRDefault="00D562F3">
            <w:pPr>
              <w:rPr>
                <w:rFonts w:ascii="Arial Nova Cond" w:hAnsi="Arial Nova Cond"/>
                <w:sz w:val="24"/>
                <w:szCs w:val="24"/>
              </w:rPr>
            </w:pPr>
          </w:p>
        </w:tc>
      </w:tr>
    </w:tbl>
    <w:p w14:paraId="0A771086" w14:textId="77777777" w:rsidR="00BF5A29" w:rsidRDefault="00BF5A29">
      <w:pPr>
        <w:rPr>
          <w:rFonts w:ascii="Arial Nova Cond" w:hAnsi="Arial Nova Cond"/>
          <w:sz w:val="24"/>
          <w:szCs w:val="24"/>
        </w:rPr>
      </w:pPr>
    </w:p>
    <w:sdt>
      <w:sdtPr>
        <w:rPr>
          <w:rFonts w:ascii="Arial Nova Cond" w:hAnsi="Arial Nova Cond"/>
          <w:sz w:val="24"/>
          <w:szCs w:val="24"/>
        </w:rPr>
        <w:id w:val="-616214382"/>
        <w:placeholder>
          <w:docPart w:val="DefaultPlaceholder_-1854013438"/>
        </w:placeholder>
        <w:showingPlcHdr/>
        <w15:color w:val="000000"/>
        <w:date>
          <w:dateFormat w:val="dd.MM.yyyy"/>
          <w:lid w:val="nb-NO"/>
          <w:storeMappedDataAs w:val="dateTime"/>
          <w:calendar w:val="gregorian"/>
        </w:date>
      </w:sdtPr>
      <w:sdtContent>
        <w:p w14:paraId="14C19CBB" w14:textId="4569C126" w:rsidR="00BC0896" w:rsidRDefault="00240E8A">
          <w:pPr>
            <w:rPr>
              <w:rFonts w:ascii="Arial Nova Cond" w:hAnsi="Arial Nova Cond"/>
              <w:sz w:val="24"/>
              <w:szCs w:val="24"/>
            </w:rPr>
          </w:pPr>
          <w:r w:rsidRPr="00947DBC">
            <w:rPr>
              <w:rStyle w:val="Plassholdertekst"/>
            </w:rPr>
            <w:t>Klikk eller trykk for å skrive inn en dato.</w:t>
          </w:r>
        </w:p>
      </w:sdtContent>
    </w:sdt>
    <w:p w14:paraId="0523A62D" w14:textId="43AAB7E2" w:rsidR="009007CE" w:rsidRDefault="009007CE">
      <w:pPr>
        <w:rPr>
          <w:rFonts w:ascii="Arial Nova Cond" w:hAnsi="Arial Nova Cond"/>
          <w:sz w:val="24"/>
          <w:szCs w:val="24"/>
        </w:rPr>
      </w:pPr>
    </w:p>
    <w:p w14:paraId="075D2109" w14:textId="1AC91822" w:rsidR="009007CE" w:rsidRDefault="009007CE">
      <w:pPr>
        <w:rPr>
          <w:rFonts w:ascii="Arial Nova Cond" w:hAnsi="Arial Nova Cond"/>
          <w:sz w:val="24"/>
          <w:szCs w:val="24"/>
        </w:rPr>
      </w:pPr>
    </w:p>
    <w:p w14:paraId="2FAF9D3B" w14:textId="7F2FA1D8" w:rsidR="009007CE" w:rsidRDefault="009007CE">
      <w:pPr>
        <w:rPr>
          <w:rFonts w:ascii="Arial Nova Cond" w:hAnsi="Arial Nova Cond"/>
          <w:sz w:val="24"/>
          <w:szCs w:val="24"/>
        </w:rPr>
      </w:pPr>
    </w:p>
    <w:p w14:paraId="6160CB43" w14:textId="5962A37A" w:rsidR="009007CE" w:rsidRDefault="009007CE">
      <w:pPr>
        <w:rPr>
          <w:rFonts w:ascii="Arial Nova Cond" w:hAnsi="Arial Nova Cond"/>
          <w:sz w:val="24"/>
          <w:szCs w:val="24"/>
        </w:rPr>
      </w:pPr>
    </w:p>
    <w:p w14:paraId="3F301FF5" w14:textId="02F66D07" w:rsidR="518245B0" w:rsidRDefault="518245B0" w:rsidP="518245B0">
      <w:pPr>
        <w:rPr>
          <w:rFonts w:ascii="Arial Nova Cond" w:hAnsi="Arial Nova Cond"/>
          <w:sz w:val="24"/>
          <w:szCs w:val="24"/>
        </w:rPr>
      </w:pPr>
    </w:p>
    <w:p w14:paraId="5CA7639E" w14:textId="593A0596" w:rsidR="518245B0" w:rsidRDefault="518245B0" w:rsidP="518245B0">
      <w:pPr>
        <w:rPr>
          <w:rFonts w:ascii="Arial Nova Cond" w:hAnsi="Arial Nova Cond"/>
          <w:sz w:val="24"/>
          <w:szCs w:val="24"/>
        </w:rPr>
      </w:pPr>
    </w:p>
    <w:p w14:paraId="465FDA37" w14:textId="091A46BB" w:rsidR="009007CE" w:rsidRDefault="009007CE">
      <w:pPr>
        <w:rPr>
          <w:rFonts w:ascii="Arial Nova Cond" w:hAnsi="Arial Nova Cond"/>
          <w:sz w:val="24"/>
          <w:szCs w:val="24"/>
        </w:rPr>
      </w:pPr>
    </w:p>
    <w:p w14:paraId="6A8F1A25" w14:textId="77777777" w:rsidR="009007CE" w:rsidRPr="009007CE" w:rsidRDefault="009007CE" w:rsidP="009007CE">
      <w:pPr>
        <w:spacing w:after="0" w:line="240" w:lineRule="auto"/>
        <w:rPr>
          <w:rFonts w:asciiTheme="majorHAnsi" w:hAnsiTheme="majorHAnsi" w:cstheme="majorHAnsi"/>
        </w:rPr>
      </w:pPr>
      <w:r w:rsidRPr="009007CE">
        <w:rPr>
          <w:rFonts w:asciiTheme="majorHAnsi" w:hAnsiTheme="majorHAnsi" w:cstheme="majorHAnsi"/>
        </w:rPr>
        <w:t>Dysleksivennlig skole</w:t>
      </w:r>
    </w:p>
    <w:p w14:paraId="0EEAFFD2" w14:textId="77777777" w:rsidR="009007CE" w:rsidRPr="009007CE" w:rsidRDefault="009007CE" w:rsidP="009007CE">
      <w:pPr>
        <w:spacing w:after="0" w:line="240" w:lineRule="auto"/>
        <w:rPr>
          <w:b/>
          <w:bCs/>
        </w:rPr>
      </w:pPr>
      <w:r w:rsidRPr="009007CE">
        <w:rPr>
          <w:b/>
          <w:bCs/>
        </w:rPr>
        <w:t>Vilkår og betingelser ved søknad</w:t>
      </w:r>
    </w:p>
    <w:p w14:paraId="6864D0DC" w14:textId="77777777" w:rsidR="009007CE" w:rsidRPr="009007CE" w:rsidRDefault="009007CE" w:rsidP="009007CE">
      <w:pPr>
        <w:spacing w:after="0" w:line="240" w:lineRule="auto"/>
        <w:rPr>
          <w:sz w:val="20"/>
          <w:szCs w:val="20"/>
        </w:rPr>
      </w:pPr>
    </w:p>
    <w:p w14:paraId="7EAD8340" w14:textId="4F96D7E8" w:rsidR="009007CE" w:rsidRPr="009007CE" w:rsidRDefault="009007CE" w:rsidP="009007CE">
      <w:pPr>
        <w:spacing w:after="0" w:line="240" w:lineRule="auto"/>
        <w:jc w:val="right"/>
        <w:rPr>
          <w:sz w:val="20"/>
          <w:szCs w:val="20"/>
        </w:rPr>
      </w:pPr>
      <w:r w:rsidRPr="518245B0">
        <w:rPr>
          <w:sz w:val="20"/>
          <w:szCs w:val="20"/>
        </w:rPr>
        <w:t xml:space="preserve">Sist oppdatert: </w:t>
      </w:r>
      <w:r w:rsidR="00A93A90">
        <w:rPr>
          <w:sz w:val="20"/>
          <w:szCs w:val="20"/>
        </w:rPr>
        <w:t>24.04.2026</w:t>
      </w:r>
    </w:p>
    <w:p w14:paraId="61912DB4" w14:textId="77777777" w:rsidR="009007CE" w:rsidRPr="009007CE" w:rsidRDefault="009007CE" w:rsidP="009007CE">
      <w:pPr>
        <w:spacing w:after="0" w:line="240" w:lineRule="auto"/>
        <w:rPr>
          <w:b/>
          <w:bCs/>
          <w:sz w:val="20"/>
          <w:szCs w:val="20"/>
        </w:rPr>
      </w:pPr>
      <w:r w:rsidRPr="009007CE">
        <w:rPr>
          <w:b/>
          <w:bCs/>
          <w:sz w:val="20"/>
          <w:szCs w:val="20"/>
        </w:rPr>
        <w:t>Prosess</w:t>
      </w:r>
    </w:p>
    <w:p w14:paraId="19932B2F" w14:textId="02EA8C44" w:rsidR="009007CE" w:rsidRPr="009007CE" w:rsidRDefault="009007CE" w:rsidP="009007CE">
      <w:pPr>
        <w:numPr>
          <w:ilvl w:val="0"/>
          <w:numId w:val="4"/>
        </w:numPr>
        <w:spacing w:after="0" w:line="240" w:lineRule="auto"/>
        <w:contextualSpacing/>
        <w:rPr>
          <w:sz w:val="20"/>
          <w:szCs w:val="20"/>
        </w:rPr>
      </w:pPr>
      <w:r w:rsidRPr="009007CE">
        <w:rPr>
          <w:sz w:val="20"/>
          <w:szCs w:val="20"/>
        </w:rPr>
        <w:t>Skolen sender inn sin søknad</w:t>
      </w:r>
      <w:r w:rsidR="00024E24">
        <w:rPr>
          <w:sz w:val="20"/>
          <w:szCs w:val="20"/>
        </w:rPr>
        <w:t xml:space="preserve"> via e-post til </w:t>
      </w:r>
      <w:r w:rsidR="00024E24" w:rsidRPr="00024E24">
        <w:rPr>
          <w:b/>
          <w:bCs/>
          <w:sz w:val="20"/>
          <w:szCs w:val="20"/>
        </w:rPr>
        <w:t>post@dys.no.</w:t>
      </w:r>
    </w:p>
    <w:p w14:paraId="3DEC66EB" w14:textId="77777777" w:rsidR="009007CE" w:rsidRPr="009007CE" w:rsidRDefault="009007CE" w:rsidP="009007CE">
      <w:pPr>
        <w:numPr>
          <w:ilvl w:val="0"/>
          <w:numId w:val="4"/>
        </w:numPr>
        <w:spacing w:after="0" w:line="240" w:lineRule="auto"/>
        <w:contextualSpacing/>
        <w:rPr>
          <w:sz w:val="20"/>
          <w:szCs w:val="20"/>
        </w:rPr>
      </w:pPr>
      <w:r w:rsidRPr="009007CE">
        <w:rPr>
          <w:sz w:val="20"/>
          <w:szCs w:val="20"/>
        </w:rPr>
        <w:t xml:space="preserve">Søknadsfrist vår: 01. desember. Søknadsfrist høst: 01. juni.  </w:t>
      </w:r>
    </w:p>
    <w:p w14:paraId="31350BBB" w14:textId="77777777" w:rsidR="009007CE" w:rsidRPr="009007CE" w:rsidRDefault="009007CE" w:rsidP="009007CE">
      <w:pPr>
        <w:numPr>
          <w:ilvl w:val="0"/>
          <w:numId w:val="4"/>
        </w:numPr>
        <w:spacing w:after="0" w:line="240" w:lineRule="auto"/>
        <w:contextualSpacing/>
        <w:rPr>
          <w:sz w:val="20"/>
          <w:szCs w:val="20"/>
        </w:rPr>
      </w:pPr>
      <w:r w:rsidRPr="009007CE">
        <w:rPr>
          <w:sz w:val="20"/>
          <w:szCs w:val="20"/>
        </w:rPr>
        <w:t>Søknader delegeres til en rådgiver i Dysleksi Norge.</w:t>
      </w:r>
    </w:p>
    <w:p w14:paraId="5B0FCDEA" w14:textId="77777777" w:rsidR="009007CE" w:rsidRPr="009007CE" w:rsidRDefault="009007CE" w:rsidP="009007CE">
      <w:pPr>
        <w:numPr>
          <w:ilvl w:val="0"/>
          <w:numId w:val="4"/>
        </w:numPr>
        <w:spacing w:after="0" w:line="240" w:lineRule="auto"/>
        <w:contextualSpacing/>
        <w:rPr>
          <w:sz w:val="20"/>
          <w:szCs w:val="20"/>
        </w:rPr>
      </w:pPr>
      <w:r w:rsidRPr="009007CE">
        <w:rPr>
          <w:sz w:val="20"/>
          <w:szCs w:val="20"/>
        </w:rPr>
        <w:t xml:space="preserve">Rådgiveren tar kontakt for å avtale besøk. </w:t>
      </w:r>
    </w:p>
    <w:p w14:paraId="085B60B4" w14:textId="77777777" w:rsidR="009007CE" w:rsidRPr="009007CE" w:rsidRDefault="009007CE" w:rsidP="009007CE">
      <w:pPr>
        <w:numPr>
          <w:ilvl w:val="0"/>
          <w:numId w:val="4"/>
        </w:numPr>
        <w:spacing w:after="0" w:line="240" w:lineRule="auto"/>
        <w:contextualSpacing/>
        <w:rPr>
          <w:sz w:val="20"/>
          <w:szCs w:val="20"/>
        </w:rPr>
      </w:pPr>
      <w:r w:rsidRPr="009007CE">
        <w:rPr>
          <w:sz w:val="20"/>
          <w:szCs w:val="20"/>
        </w:rPr>
        <w:t xml:space="preserve">Rådgiveren avlegger skolen et sertifiseringsbesøk. Under besøket skal skolen stille personale, elever og foreldre til disposisjon for samtaler med rådgiver.  </w:t>
      </w:r>
    </w:p>
    <w:p w14:paraId="349992F0" w14:textId="77777777" w:rsidR="009007CE" w:rsidRPr="009007CE" w:rsidRDefault="009007CE" w:rsidP="009007CE">
      <w:pPr>
        <w:numPr>
          <w:ilvl w:val="0"/>
          <w:numId w:val="4"/>
        </w:numPr>
        <w:spacing w:after="0" w:line="240" w:lineRule="auto"/>
        <w:contextualSpacing/>
        <w:rPr>
          <w:sz w:val="20"/>
          <w:szCs w:val="20"/>
        </w:rPr>
      </w:pPr>
      <w:r w:rsidRPr="009007CE">
        <w:rPr>
          <w:sz w:val="20"/>
          <w:szCs w:val="20"/>
        </w:rPr>
        <w:t xml:space="preserve">​Rådgiveren kan etterspørre ytterligere informasjon/dokumentasjon før eller etter besøket.  </w:t>
      </w:r>
    </w:p>
    <w:p w14:paraId="02A6C7D9" w14:textId="77777777" w:rsidR="009007CE" w:rsidRPr="009007CE" w:rsidRDefault="009007CE" w:rsidP="009007CE">
      <w:pPr>
        <w:numPr>
          <w:ilvl w:val="0"/>
          <w:numId w:val="4"/>
        </w:numPr>
        <w:spacing w:after="0" w:line="240" w:lineRule="auto"/>
        <w:contextualSpacing/>
        <w:rPr>
          <w:sz w:val="20"/>
          <w:szCs w:val="20"/>
        </w:rPr>
      </w:pPr>
      <w:r w:rsidRPr="009007CE">
        <w:rPr>
          <w:sz w:val="20"/>
          <w:szCs w:val="20"/>
        </w:rPr>
        <w:t xml:space="preserve">Rådgiveren skriver et førsteutkast på rapport som sendes skolen for gjennomlesing for å oppklare eventuelle misforståelser.  </w:t>
      </w:r>
    </w:p>
    <w:p w14:paraId="534D8E52" w14:textId="77777777" w:rsidR="009007CE" w:rsidRPr="009007CE" w:rsidRDefault="009007CE" w:rsidP="009007CE">
      <w:pPr>
        <w:numPr>
          <w:ilvl w:val="0"/>
          <w:numId w:val="4"/>
        </w:numPr>
        <w:spacing w:after="0" w:line="240" w:lineRule="auto"/>
        <w:contextualSpacing/>
        <w:rPr>
          <w:sz w:val="20"/>
          <w:szCs w:val="20"/>
        </w:rPr>
      </w:pPr>
      <w:r w:rsidRPr="009007CE">
        <w:rPr>
          <w:sz w:val="20"/>
          <w:szCs w:val="20"/>
        </w:rPr>
        <w:t>Rådgiveren ferdigstiller sin rapport som inneholder en konklusjon som enten anbefaler eller fraråder at skolen blir dysleksivennlig. Konklusjonen begrunnes og inneholder informasjon om veien videre.</w:t>
      </w:r>
    </w:p>
    <w:p w14:paraId="6159CC5C" w14:textId="77777777" w:rsidR="009007CE" w:rsidRPr="009007CE" w:rsidRDefault="009007CE" w:rsidP="009007CE">
      <w:pPr>
        <w:numPr>
          <w:ilvl w:val="0"/>
          <w:numId w:val="4"/>
        </w:numPr>
        <w:spacing w:after="0" w:line="240" w:lineRule="auto"/>
        <w:contextualSpacing/>
        <w:rPr>
          <w:sz w:val="20"/>
          <w:szCs w:val="20"/>
        </w:rPr>
      </w:pPr>
      <w:r w:rsidRPr="009007CE">
        <w:rPr>
          <w:sz w:val="20"/>
          <w:szCs w:val="20"/>
        </w:rPr>
        <w:t>Der rådgiver anbefaler at skolen godkjennes som dysleksivennlig skole går søknaden til behandling i landsstyret.</w:t>
      </w:r>
    </w:p>
    <w:p w14:paraId="4D01DDD5" w14:textId="77777777" w:rsidR="009007CE" w:rsidRPr="009007CE" w:rsidRDefault="009007CE" w:rsidP="009007CE">
      <w:pPr>
        <w:numPr>
          <w:ilvl w:val="0"/>
          <w:numId w:val="4"/>
        </w:numPr>
        <w:spacing w:after="0" w:line="240" w:lineRule="auto"/>
        <w:contextualSpacing/>
        <w:rPr>
          <w:sz w:val="20"/>
          <w:szCs w:val="20"/>
        </w:rPr>
      </w:pPr>
      <w:r w:rsidRPr="009007CE">
        <w:rPr>
          <w:sz w:val="20"/>
          <w:szCs w:val="20"/>
        </w:rPr>
        <w:t>Der rådgiver ikke anbefaler at skolen godkjennes som dysleksivennlig skole, kan skolen velge å trekke sin søknad.</w:t>
      </w:r>
    </w:p>
    <w:p w14:paraId="5BA80A3F" w14:textId="77777777" w:rsidR="009007CE" w:rsidRPr="009007CE" w:rsidRDefault="009007CE" w:rsidP="009007CE">
      <w:pPr>
        <w:numPr>
          <w:ilvl w:val="0"/>
          <w:numId w:val="4"/>
        </w:numPr>
        <w:spacing w:after="0" w:line="240" w:lineRule="auto"/>
        <w:contextualSpacing/>
        <w:rPr>
          <w:sz w:val="20"/>
          <w:szCs w:val="20"/>
        </w:rPr>
      </w:pPr>
      <w:r w:rsidRPr="009007CE">
        <w:rPr>
          <w:sz w:val="20"/>
          <w:szCs w:val="20"/>
        </w:rPr>
        <w:t xml:space="preserve">Landsstyret behandler søknaden og fatter vedtak.  </w:t>
      </w:r>
    </w:p>
    <w:p w14:paraId="589DF2DE" w14:textId="28CCCDCB" w:rsidR="009007CE" w:rsidRPr="009007CE" w:rsidRDefault="009007CE" w:rsidP="009007CE">
      <w:pPr>
        <w:numPr>
          <w:ilvl w:val="0"/>
          <w:numId w:val="4"/>
        </w:numPr>
        <w:spacing w:after="0" w:line="240" w:lineRule="auto"/>
        <w:contextualSpacing/>
        <w:rPr>
          <w:sz w:val="20"/>
          <w:szCs w:val="20"/>
        </w:rPr>
      </w:pPr>
      <w:r w:rsidRPr="009007CE">
        <w:rPr>
          <w:sz w:val="20"/>
          <w:szCs w:val="20"/>
        </w:rPr>
        <w:t>Etter at skolen er godkjent, får skolen tilbakemelding. Hvis skolen ønsker besøk av Dysleksi Norge for overrekkelse</w:t>
      </w:r>
      <w:r w:rsidR="00A966A6">
        <w:rPr>
          <w:sz w:val="20"/>
          <w:szCs w:val="20"/>
        </w:rPr>
        <w:t>,</w:t>
      </w:r>
      <w:r w:rsidRPr="009007CE">
        <w:rPr>
          <w:sz w:val="20"/>
          <w:szCs w:val="20"/>
        </w:rPr>
        <w:t xml:space="preserve"> tar skolen kontakt.</w:t>
      </w:r>
    </w:p>
    <w:p w14:paraId="3E7B22A3" w14:textId="77777777" w:rsidR="009007CE" w:rsidRPr="009007CE" w:rsidRDefault="009007CE" w:rsidP="009007CE">
      <w:pPr>
        <w:spacing w:after="0" w:line="240" w:lineRule="auto"/>
        <w:rPr>
          <w:sz w:val="20"/>
          <w:szCs w:val="20"/>
        </w:rPr>
      </w:pPr>
    </w:p>
    <w:p w14:paraId="14ECA7F3" w14:textId="77777777" w:rsidR="009007CE" w:rsidRPr="009007CE" w:rsidRDefault="009007CE" w:rsidP="009007CE">
      <w:pPr>
        <w:spacing w:after="0" w:line="240" w:lineRule="auto"/>
        <w:rPr>
          <w:b/>
          <w:bCs/>
          <w:sz w:val="20"/>
          <w:szCs w:val="20"/>
        </w:rPr>
      </w:pPr>
      <w:r w:rsidRPr="009007CE">
        <w:rPr>
          <w:b/>
          <w:bCs/>
          <w:sz w:val="20"/>
          <w:szCs w:val="20"/>
        </w:rPr>
        <w:t xml:space="preserve">Kostnader  </w:t>
      </w:r>
    </w:p>
    <w:p w14:paraId="55F3DBDC" w14:textId="53FFB06C" w:rsidR="009007CE" w:rsidRPr="009007CE" w:rsidRDefault="009007CE" w:rsidP="009007CE">
      <w:pPr>
        <w:spacing w:after="0" w:line="240" w:lineRule="auto"/>
        <w:rPr>
          <w:sz w:val="20"/>
          <w:szCs w:val="20"/>
        </w:rPr>
      </w:pPr>
      <w:r w:rsidRPr="009007CE">
        <w:rPr>
          <w:sz w:val="20"/>
          <w:szCs w:val="20"/>
        </w:rPr>
        <w:t>Prisen er 2</w:t>
      </w:r>
      <w:r w:rsidR="005B2F00">
        <w:rPr>
          <w:sz w:val="20"/>
          <w:szCs w:val="20"/>
        </w:rPr>
        <w:t>5</w:t>
      </w:r>
      <w:r w:rsidRPr="009007CE">
        <w:rPr>
          <w:sz w:val="20"/>
          <w:szCs w:val="20"/>
        </w:rPr>
        <w:t> 000 kroner eks</w:t>
      </w:r>
      <w:r w:rsidR="00A966A6">
        <w:rPr>
          <w:sz w:val="20"/>
          <w:szCs w:val="20"/>
        </w:rPr>
        <w:t>.</w:t>
      </w:r>
      <w:r w:rsidRPr="009007CE">
        <w:rPr>
          <w:sz w:val="20"/>
          <w:szCs w:val="20"/>
        </w:rPr>
        <w:t xml:space="preserve"> mva. Prisen inkluderer sertifiseringsbesøk og en rapport som inneholder en beskrivelse av skolen basert på observasjon og forslag til forbedringer. Prisen gjelder uavhengig av konklusjonens anbefaling. Faktura sendes etter avgitt rapport.</w:t>
      </w:r>
    </w:p>
    <w:p w14:paraId="074664D0" w14:textId="77777777" w:rsidR="009007CE" w:rsidRPr="009007CE" w:rsidRDefault="009007CE" w:rsidP="009007CE">
      <w:pPr>
        <w:spacing w:after="0" w:line="240" w:lineRule="auto"/>
        <w:rPr>
          <w:sz w:val="20"/>
          <w:szCs w:val="20"/>
        </w:rPr>
      </w:pPr>
    </w:p>
    <w:p w14:paraId="098530D4" w14:textId="77777777" w:rsidR="009007CE" w:rsidRPr="009007CE" w:rsidRDefault="009007CE" w:rsidP="009007CE">
      <w:pPr>
        <w:spacing w:after="0" w:line="240" w:lineRule="auto"/>
        <w:rPr>
          <w:b/>
          <w:bCs/>
          <w:sz w:val="20"/>
          <w:szCs w:val="20"/>
        </w:rPr>
      </w:pPr>
      <w:r w:rsidRPr="009007CE">
        <w:rPr>
          <w:b/>
          <w:bCs/>
          <w:sz w:val="20"/>
          <w:szCs w:val="20"/>
        </w:rPr>
        <w:t xml:space="preserve">Deltagelse i nettverk  </w:t>
      </w:r>
    </w:p>
    <w:p w14:paraId="55AEDA7B" w14:textId="4F43C150" w:rsidR="009007CE" w:rsidRPr="009007CE" w:rsidRDefault="009007CE" w:rsidP="009007CE">
      <w:pPr>
        <w:spacing w:after="0" w:line="240" w:lineRule="auto"/>
        <w:rPr>
          <w:color w:val="000000" w:themeColor="text1"/>
          <w:sz w:val="20"/>
          <w:szCs w:val="20"/>
        </w:rPr>
      </w:pPr>
      <w:r w:rsidRPr="009007CE">
        <w:rPr>
          <w:color w:val="000000" w:themeColor="text1"/>
          <w:sz w:val="20"/>
          <w:szCs w:val="20"/>
        </w:rPr>
        <w:t>Deltagelse i den årlige nettverkssamlingen for dysleksivennlige skoler er forventet, men ikke et absolutt krav. Dersom en skole unnlater å delta år etter år</w:t>
      </w:r>
      <w:r w:rsidR="00A966A6">
        <w:rPr>
          <w:color w:val="000000" w:themeColor="text1"/>
          <w:sz w:val="20"/>
          <w:szCs w:val="20"/>
        </w:rPr>
        <w:t>,</w:t>
      </w:r>
      <w:r w:rsidRPr="009007CE">
        <w:rPr>
          <w:color w:val="000000" w:themeColor="text1"/>
          <w:sz w:val="20"/>
          <w:szCs w:val="20"/>
        </w:rPr>
        <w:t xml:space="preserve"> vi</w:t>
      </w:r>
      <w:r w:rsidR="00A966A6">
        <w:rPr>
          <w:color w:val="000000" w:themeColor="text1"/>
          <w:sz w:val="20"/>
          <w:szCs w:val="20"/>
        </w:rPr>
        <w:t>l</w:t>
      </w:r>
      <w:r w:rsidRPr="009007CE">
        <w:rPr>
          <w:color w:val="000000" w:themeColor="text1"/>
          <w:sz w:val="20"/>
          <w:szCs w:val="20"/>
        </w:rPr>
        <w:t xml:space="preserve"> det inngå i en totalvurdering om skolen fortsatt kan beholde sin godkjenning som dysleksivennlig skole.  </w:t>
      </w:r>
    </w:p>
    <w:p w14:paraId="300073A1" w14:textId="77777777" w:rsidR="009007CE" w:rsidRPr="009007CE" w:rsidRDefault="009007CE" w:rsidP="009007CE">
      <w:pPr>
        <w:spacing w:after="0" w:line="240" w:lineRule="auto"/>
        <w:rPr>
          <w:sz w:val="20"/>
          <w:szCs w:val="20"/>
        </w:rPr>
      </w:pPr>
    </w:p>
    <w:p w14:paraId="1C60C441" w14:textId="77777777" w:rsidR="009007CE" w:rsidRPr="009007CE" w:rsidRDefault="009007CE" w:rsidP="009007CE">
      <w:pPr>
        <w:spacing w:after="0" w:line="240" w:lineRule="auto"/>
        <w:rPr>
          <w:b/>
          <w:bCs/>
          <w:sz w:val="20"/>
          <w:szCs w:val="20"/>
        </w:rPr>
      </w:pPr>
      <w:r w:rsidRPr="009007CE">
        <w:rPr>
          <w:b/>
          <w:bCs/>
          <w:sz w:val="20"/>
          <w:szCs w:val="20"/>
        </w:rPr>
        <w:t xml:space="preserve">Revisjon/rapportering  </w:t>
      </w:r>
    </w:p>
    <w:p w14:paraId="4755A025" w14:textId="77777777" w:rsidR="009007CE" w:rsidRPr="009007CE" w:rsidRDefault="009007CE" w:rsidP="009007CE">
      <w:pPr>
        <w:spacing w:after="0" w:line="240" w:lineRule="auto"/>
        <w:rPr>
          <w:sz w:val="20"/>
          <w:szCs w:val="20"/>
        </w:rPr>
      </w:pPr>
      <w:r w:rsidRPr="009007CE">
        <w:rPr>
          <w:sz w:val="20"/>
          <w:szCs w:val="20"/>
        </w:rPr>
        <w:t xml:space="preserve">Godkjente skoler vil bli bedt om å rapportere sitt arbeid hvert annet år. Rapporteringen vil kun følges opp av et besøk dersom det blir funnet nødvendig og hensiktsmessig.  </w:t>
      </w:r>
    </w:p>
    <w:p w14:paraId="3AED7D90" w14:textId="77777777" w:rsidR="009007CE" w:rsidRPr="009007CE" w:rsidRDefault="009007CE" w:rsidP="009007CE">
      <w:pPr>
        <w:spacing w:after="0" w:line="240" w:lineRule="auto"/>
        <w:rPr>
          <w:sz w:val="20"/>
          <w:szCs w:val="20"/>
        </w:rPr>
      </w:pPr>
    </w:p>
    <w:p w14:paraId="43F6DA26" w14:textId="77777777" w:rsidR="009007CE" w:rsidRPr="009007CE" w:rsidRDefault="009007CE" w:rsidP="009007CE">
      <w:pPr>
        <w:spacing w:after="0" w:line="240" w:lineRule="auto"/>
        <w:rPr>
          <w:b/>
          <w:bCs/>
          <w:sz w:val="20"/>
          <w:szCs w:val="20"/>
        </w:rPr>
      </w:pPr>
      <w:r w:rsidRPr="009007CE">
        <w:rPr>
          <w:b/>
          <w:bCs/>
          <w:sz w:val="20"/>
          <w:szCs w:val="20"/>
        </w:rPr>
        <w:t xml:space="preserve">Tap av godkjenning / inndragelse av godkjenning  </w:t>
      </w:r>
    </w:p>
    <w:p w14:paraId="701BBFAA" w14:textId="77777777" w:rsidR="009007CE" w:rsidRPr="009007CE" w:rsidRDefault="009007CE" w:rsidP="009007CE">
      <w:pPr>
        <w:spacing w:after="0" w:line="240" w:lineRule="auto"/>
        <w:rPr>
          <w:sz w:val="20"/>
          <w:szCs w:val="20"/>
        </w:rPr>
      </w:pPr>
      <w:r w:rsidRPr="009007CE">
        <w:rPr>
          <w:sz w:val="20"/>
          <w:szCs w:val="20"/>
        </w:rPr>
        <w:t>Dysleksi Norge forbeholder seg retten til å inndra godkjenningen som Dysleksivennlig skole dersom skolen ikke lenger tilfredsstiller kriteriene som er satt for dysleksivennlige skoler. Det vil skje gjennom en totalvurdering. Skolens samarbeidsvilje til å la Dysleksi Norge vurdere om skolen fortsatt tilfredsstiller kriteriene. Deltagelse i nettverkssamlinger og innlevering av rapporteringsskjema vil vektlegges sammen med skolens vilje til å utføre nødvendige utbedringer.</w:t>
      </w:r>
    </w:p>
    <w:p w14:paraId="50183844" w14:textId="77777777" w:rsidR="009007CE" w:rsidRPr="00D562F3" w:rsidRDefault="009007CE">
      <w:pPr>
        <w:rPr>
          <w:rFonts w:ascii="Arial Nova Cond" w:hAnsi="Arial Nova Cond"/>
          <w:sz w:val="24"/>
          <w:szCs w:val="24"/>
        </w:rPr>
      </w:pPr>
    </w:p>
    <w:sectPr w:rsidR="009007CE" w:rsidRPr="00D56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20A90"/>
    <w:multiLevelType w:val="hybridMultilevel"/>
    <w:tmpl w:val="1B2EFD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2E5341"/>
    <w:multiLevelType w:val="multilevel"/>
    <w:tmpl w:val="423C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C2588"/>
    <w:multiLevelType w:val="multilevel"/>
    <w:tmpl w:val="F53E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7574E7"/>
    <w:multiLevelType w:val="multilevel"/>
    <w:tmpl w:val="2E9E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12234">
    <w:abstractNumId w:val="3"/>
  </w:num>
  <w:num w:numId="2" w16cid:durableId="1521579153">
    <w:abstractNumId w:val="1"/>
  </w:num>
  <w:num w:numId="3" w16cid:durableId="929697215">
    <w:abstractNumId w:val="2"/>
  </w:num>
  <w:num w:numId="4" w16cid:durableId="81811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B4"/>
    <w:rsid w:val="000038A9"/>
    <w:rsid w:val="00024E24"/>
    <w:rsid w:val="0004365C"/>
    <w:rsid w:val="000D09E3"/>
    <w:rsid w:val="000F2292"/>
    <w:rsid w:val="001107CB"/>
    <w:rsid w:val="001277F2"/>
    <w:rsid w:val="00164E9A"/>
    <w:rsid w:val="001A718A"/>
    <w:rsid w:val="001D281A"/>
    <w:rsid w:val="002070B4"/>
    <w:rsid w:val="00225CA5"/>
    <w:rsid w:val="0023543F"/>
    <w:rsid w:val="00240E8A"/>
    <w:rsid w:val="002B48FB"/>
    <w:rsid w:val="002C3399"/>
    <w:rsid w:val="002F73C1"/>
    <w:rsid w:val="00345CFA"/>
    <w:rsid w:val="003552AF"/>
    <w:rsid w:val="00390FF9"/>
    <w:rsid w:val="003E65B1"/>
    <w:rsid w:val="00403DF1"/>
    <w:rsid w:val="00464B02"/>
    <w:rsid w:val="00485AA5"/>
    <w:rsid w:val="004D7494"/>
    <w:rsid w:val="004D76BB"/>
    <w:rsid w:val="004F0426"/>
    <w:rsid w:val="00516951"/>
    <w:rsid w:val="005A57AC"/>
    <w:rsid w:val="005B2F00"/>
    <w:rsid w:val="005E6D18"/>
    <w:rsid w:val="00607704"/>
    <w:rsid w:val="00627BC0"/>
    <w:rsid w:val="0068048F"/>
    <w:rsid w:val="006C0CEC"/>
    <w:rsid w:val="006D0F53"/>
    <w:rsid w:val="006E533E"/>
    <w:rsid w:val="0070505F"/>
    <w:rsid w:val="0073313C"/>
    <w:rsid w:val="0081020D"/>
    <w:rsid w:val="008A680B"/>
    <w:rsid w:val="008E2D5B"/>
    <w:rsid w:val="008E7BE5"/>
    <w:rsid w:val="009007CE"/>
    <w:rsid w:val="00910F03"/>
    <w:rsid w:val="00941973"/>
    <w:rsid w:val="009461B4"/>
    <w:rsid w:val="009540F4"/>
    <w:rsid w:val="0095557C"/>
    <w:rsid w:val="009D1414"/>
    <w:rsid w:val="00A30550"/>
    <w:rsid w:val="00A93A90"/>
    <w:rsid w:val="00A966A6"/>
    <w:rsid w:val="00AA4974"/>
    <w:rsid w:val="00B12F7A"/>
    <w:rsid w:val="00B9750C"/>
    <w:rsid w:val="00BC0896"/>
    <w:rsid w:val="00BF5911"/>
    <w:rsid w:val="00BF5A29"/>
    <w:rsid w:val="00C45CB1"/>
    <w:rsid w:val="00C476C5"/>
    <w:rsid w:val="00C803B4"/>
    <w:rsid w:val="00C90EFB"/>
    <w:rsid w:val="00CF3933"/>
    <w:rsid w:val="00D562F3"/>
    <w:rsid w:val="00DD7752"/>
    <w:rsid w:val="00E81AA2"/>
    <w:rsid w:val="00EC4678"/>
    <w:rsid w:val="00F0229A"/>
    <w:rsid w:val="00F77ACC"/>
    <w:rsid w:val="00FE6684"/>
    <w:rsid w:val="0C34F314"/>
    <w:rsid w:val="19F9B269"/>
    <w:rsid w:val="28833FBB"/>
    <w:rsid w:val="2EE87BCF"/>
    <w:rsid w:val="2FD08A00"/>
    <w:rsid w:val="35B21CFE"/>
    <w:rsid w:val="3A8A00BC"/>
    <w:rsid w:val="3D336065"/>
    <w:rsid w:val="41643460"/>
    <w:rsid w:val="518245B0"/>
    <w:rsid w:val="7BDBDC50"/>
    <w:rsid w:val="7CC774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EE1C"/>
  <w15:chartTrackingRefBased/>
  <w15:docId w15:val="{5CD4DB09-4AF4-44EF-9087-B6DBF7D1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5A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803B4"/>
    <w:rPr>
      <w:color w:val="808080"/>
    </w:rPr>
  </w:style>
  <w:style w:type="character" w:customStyle="1" w:styleId="Overskrift1Tegn">
    <w:name w:val="Overskrift 1 Tegn"/>
    <w:basedOn w:val="Standardskriftforavsnitt"/>
    <w:link w:val="Overskrift1"/>
    <w:uiPriority w:val="9"/>
    <w:rsid w:val="00BF5A29"/>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BF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elt"/>
          <w:gallery w:val="placeholder"/>
        </w:category>
        <w:types>
          <w:type w:val="bbPlcHdr"/>
        </w:types>
        <w:behaviors>
          <w:behavior w:val="content"/>
        </w:behaviors>
        <w:guid w:val="{9ADBF21B-7CEB-4832-83A4-CAD6B6CEA3A8}"/>
      </w:docPartPr>
      <w:docPartBody>
        <w:p w:rsidR="0089237E" w:rsidRDefault="0081020D">
          <w:r w:rsidRPr="00947DBC">
            <w:rPr>
              <w:rStyle w:val="Plassholdertekst"/>
            </w:rPr>
            <w:t>Klikk eller trykk for å skrive inn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0D"/>
    <w:rsid w:val="002C3399"/>
    <w:rsid w:val="002F3595"/>
    <w:rsid w:val="00722D36"/>
    <w:rsid w:val="007414ED"/>
    <w:rsid w:val="00783420"/>
    <w:rsid w:val="007C464B"/>
    <w:rsid w:val="0081020D"/>
    <w:rsid w:val="0089237E"/>
    <w:rsid w:val="00907548"/>
    <w:rsid w:val="00A601A2"/>
    <w:rsid w:val="00B17BA4"/>
    <w:rsid w:val="00B64280"/>
    <w:rsid w:val="00C54038"/>
    <w:rsid w:val="00CC64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102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55DD019861F4E87B667988F49441F" ma:contentTypeVersion="18" ma:contentTypeDescription="Opprett et nytt dokument." ma:contentTypeScope="" ma:versionID="8c4c86a7d0973de11da88607d7297f3a">
  <xsd:schema xmlns:xsd="http://www.w3.org/2001/XMLSchema" xmlns:xs="http://www.w3.org/2001/XMLSchema" xmlns:p="http://schemas.microsoft.com/office/2006/metadata/properties" xmlns:ns2="831c7408-99d4-4f6b-a02c-4f51f0fbe705" xmlns:ns3="d5b2d5de-35aa-40d7-af95-6adfd7f3c0eb" targetNamespace="http://schemas.microsoft.com/office/2006/metadata/properties" ma:root="true" ma:fieldsID="4ec5c5cc4261746e4c2ed94b3eead08c" ns2:_="" ns3:_="">
    <xsd:import namespace="831c7408-99d4-4f6b-a02c-4f51f0fbe705"/>
    <xsd:import namespace="d5b2d5de-35aa-40d7-af95-6adfd7f3c0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Rapporter" minOccurs="0"/>
                <xsd:element ref="ns3:Kontrakter" minOccurs="0"/>
                <xsd:element ref="ns3:Planerogvedleggfraskolen" minOccurs="0"/>
                <xsd:element ref="ns3:FraDNtilskole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7408-99d4-4f6b-a02c-4f51f0fbe705"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TaxCatchAll" ma:index="25" nillable="true" ma:displayName="Taxonomy Catch All Column" ma:hidden="true" ma:list="{492e4846-529c-4b7d-8be4-b53a669dc47c}" ma:internalName="TaxCatchAll" ma:showField="CatchAllData" ma:web="831c7408-99d4-4f6b-a02c-4f51f0fbe7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b2d5de-35aa-40d7-af95-6adfd7f3c0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Rapporter" ma:index="12" nillable="true" ma:displayName="Rapporter" ma:description="Rapporter fra skolen partall." ma:format="Dropdown" ma:internalName="Rapporter">
      <xsd:simpleType>
        <xsd:restriction base="dms:Text">
          <xsd:maxLength value="255"/>
        </xsd:restriction>
      </xsd:simpleType>
    </xsd:element>
    <xsd:element name="Kontrakter" ma:index="13" nillable="true" ma:displayName="Kontrakter" ma:format="Dropdown" ma:internalName="Kontrakter">
      <xsd:simpleType>
        <xsd:restriction base="dms:Text">
          <xsd:maxLength value="255"/>
        </xsd:restriction>
      </xsd:simpleType>
    </xsd:element>
    <xsd:element name="Planerogvedleggfraskolen" ma:index="14" nillable="true" ma:displayName="Planer og vedlegg fra skolen" ma:format="Dropdown" ma:internalName="Planerogvedleggfraskolen">
      <xsd:simpleType>
        <xsd:restriction base="dms:Text">
          <xsd:maxLength value="255"/>
        </xsd:restriction>
      </xsd:simpleType>
    </xsd:element>
    <xsd:element name="FraDNtilskolen" ma:index="15" nillable="true" ma:displayName="Fra DN til skolen" ma:format="Dropdown" ma:internalName="FraDNtilskolen">
      <xsd:simpleType>
        <xsd:restriction base="dms:Text">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ae6a1ffd-3ea6-4e80-97e2-46039a63b1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ntrakter xmlns="d5b2d5de-35aa-40d7-af95-6adfd7f3c0eb" xsi:nil="true"/>
    <TaxCatchAll xmlns="831c7408-99d4-4f6b-a02c-4f51f0fbe705" xsi:nil="true"/>
    <FraDNtilskolen xmlns="d5b2d5de-35aa-40d7-af95-6adfd7f3c0eb" xsi:nil="true"/>
    <Rapporter xmlns="d5b2d5de-35aa-40d7-af95-6adfd7f3c0eb" xsi:nil="true"/>
    <lcf76f155ced4ddcb4097134ff3c332f xmlns="d5b2d5de-35aa-40d7-af95-6adfd7f3c0eb">
      <Terms xmlns="http://schemas.microsoft.com/office/infopath/2007/PartnerControls"/>
    </lcf76f155ced4ddcb4097134ff3c332f>
    <Planerogvedleggfraskolen xmlns="d5b2d5de-35aa-40d7-af95-6adfd7f3c0eb" xsi:nil="true"/>
  </documentManagement>
</p:properties>
</file>

<file path=customXml/itemProps1.xml><?xml version="1.0" encoding="utf-8"?>
<ds:datastoreItem xmlns:ds="http://schemas.openxmlformats.org/officeDocument/2006/customXml" ds:itemID="{A7E1348F-5FC1-4223-9072-D9A19DE2B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7408-99d4-4f6b-a02c-4f51f0fbe705"/>
    <ds:schemaRef ds:uri="d5b2d5de-35aa-40d7-af95-6adfd7f3c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7CA9-4864-4B74-95B7-C59E9ECE7398}">
  <ds:schemaRefs>
    <ds:schemaRef ds:uri="http://schemas.microsoft.com/sharepoint/v3/contenttype/forms"/>
  </ds:schemaRefs>
</ds:datastoreItem>
</file>

<file path=customXml/itemProps3.xml><?xml version="1.0" encoding="utf-8"?>
<ds:datastoreItem xmlns:ds="http://schemas.openxmlformats.org/officeDocument/2006/customXml" ds:itemID="{2DFBAD07-1584-4A71-B1A2-0271541FFA75}">
  <ds:schemaRefs>
    <ds:schemaRef ds:uri="http://schemas.microsoft.com/office/2006/metadata/properties"/>
    <ds:schemaRef ds:uri="http://schemas.microsoft.com/office/infopath/2007/PartnerControls"/>
    <ds:schemaRef ds:uri="d5b2d5de-35aa-40d7-af95-6adfd7f3c0eb"/>
    <ds:schemaRef ds:uri="831c7408-99d4-4f6b-a02c-4f51f0fbe7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1183</Words>
  <Characters>6276</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Vidar Waaler</dc:creator>
  <cp:keywords/>
  <dc:description/>
  <cp:lastModifiedBy>Line Yri-Hagen</cp:lastModifiedBy>
  <cp:revision>4</cp:revision>
  <dcterms:created xsi:type="dcterms:W3CDTF">2026-04-24T11:30:00Z</dcterms:created>
  <dcterms:modified xsi:type="dcterms:W3CDTF">2026-04-24T11:32:00Z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0x010100C0555DD019861F4E87B667988F49441F</vt:lpwstr>
  </property>
  <property fmtid="{D5CDD505-2E9C-101B-9397-08002B2CF9AE}" pid="3" name="MediaServiceImageTags">
    <vt:lpwstr/>
  </property>
</Properties>
</file>